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1BABD" w14:textId="77777777" w:rsidR="00C318BA" w:rsidRDefault="0059147F" w:rsidP="00117542">
      <w:pPr>
        <w:widowControl w:val="0"/>
        <w:autoSpaceDE w:val="0"/>
        <w:autoSpaceDN w:val="0"/>
        <w:adjustRightInd w:val="0"/>
        <w:spacing w:before="689" w:after="0" w:line="240" w:lineRule="auto"/>
        <w:ind w:left="2124" w:hanging="2124"/>
        <w:jc w:val="both"/>
        <w:rPr>
          <w:rFonts w:ascii="Times New Roman" w:hAnsi="Times New Roman"/>
          <w:b/>
          <w:bCs/>
          <w:color w:val="000000"/>
          <w:sz w:val="28"/>
          <w:szCs w:val="28"/>
        </w:rPr>
      </w:pPr>
      <w:r>
        <w:rPr>
          <w:rFonts w:ascii="Times New Roman" w:hAnsi="Times New Roman"/>
          <w:b/>
          <w:bCs/>
          <w:color w:val="000000"/>
          <w:sz w:val="28"/>
          <w:szCs w:val="28"/>
        </w:rPr>
        <w:t xml:space="preserve"> </w:t>
      </w:r>
      <w:r w:rsidR="00117542">
        <w:rPr>
          <w:rFonts w:ascii="Times New Roman" w:hAnsi="Times New Roman"/>
          <w:b/>
          <w:bCs/>
          <w:color w:val="000000"/>
          <w:sz w:val="28"/>
          <w:szCs w:val="28"/>
        </w:rPr>
        <w:t>D-05.03.05c</w:t>
      </w:r>
      <w:r w:rsidR="00C318BA">
        <w:rPr>
          <w:rFonts w:ascii="Times New Roman" w:hAnsi="Times New Roman"/>
          <w:b/>
          <w:bCs/>
          <w:color w:val="000000"/>
          <w:sz w:val="28"/>
          <w:szCs w:val="28"/>
        </w:rPr>
        <w:t xml:space="preserve"> </w:t>
      </w:r>
      <w:r w:rsidR="00C318BA">
        <w:rPr>
          <w:rFonts w:ascii="Times New Roman" w:hAnsi="Times New Roman"/>
          <w:b/>
          <w:bCs/>
          <w:color w:val="000000"/>
          <w:sz w:val="28"/>
          <w:szCs w:val="28"/>
        </w:rPr>
        <w:tab/>
        <w:t>NAWIERZCHNIA Z BETO</w:t>
      </w:r>
      <w:r w:rsidR="00BC5B4C">
        <w:rPr>
          <w:rFonts w:ascii="Times New Roman" w:hAnsi="Times New Roman"/>
          <w:b/>
          <w:bCs/>
          <w:color w:val="000000"/>
          <w:sz w:val="28"/>
          <w:szCs w:val="28"/>
        </w:rPr>
        <w:t xml:space="preserve">NU ASFALTOWEGO WARSTWA </w:t>
      </w:r>
      <w:r w:rsidR="00F950BD">
        <w:rPr>
          <w:rFonts w:ascii="Times New Roman" w:hAnsi="Times New Roman"/>
          <w:b/>
          <w:bCs/>
          <w:color w:val="000000"/>
          <w:sz w:val="28"/>
          <w:szCs w:val="28"/>
        </w:rPr>
        <w:t>WYRÓWNAWCZA/</w:t>
      </w:r>
      <w:r w:rsidR="003F10CE">
        <w:rPr>
          <w:rFonts w:ascii="Times New Roman" w:hAnsi="Times New Roman"/>
          <w:b/>
          <w:bCs/>
          <w:color w:val="000000"/>
          <w:sz w:val="28"/>
          <w:szCs w:val="28"/>
        </w:rPr>
        <w:t>WIĄŻĄCA</w:t>
      </w:r>
    </w:p>
    <w:p w14:paraId="1ED5B210" w14:textId="77777777" w:rsidR="00C318BA" w:rsidRPr="00536809"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36809">
        <w:rPr>
          <w:rFonts w:ascii="Times New Roman" w:hAnsi="Times New Roman"/>
          <w:b/>
          <w:bCs/>
          <w:color w:val="000000"/>
          <w:sz w:val="24"/>
          <w:szCs w:val="24"/>
        </w:rPr>
        <w:t xml:space="preserve">1.  WSTĘP </w:t>
      </w:r>
    </w:p>
    <w:p w14:paraId="071CDBA5" w14:textId="77777777" w:rsidR="00C318BA" w:rsidRPr="00536809"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36809">
        <w:rPr>
          <w:rFonts w:ascii="Times New Roman" w:hAnsi="Times New Roman"/>
          <w:b/>
          <w:bCs/>
          <w:color w:val="000000"/>
          <w:sz w:val="24"/>
          <w:szCs w:val="24"/>
        </w:rPr>
        <w:t xml:space="preserve">1.1.  Przedmiot Szczegółowej Specyfikacji Technicznej (SST) </w:t>
      </w:r>
    </w:p>
    <w:p w14:paraId="7E9AE111" w14:textId="77777777" w:rsidR="006E2B43" w:rsidRDefault="00C318BA" w:rsidP="006E2B43">
      <w:pPr>
        <w:widowControl w:val="0"/>
        <w:autoSpaceDE w:val="0"/>
        <w:autoSpaceDN w:val="0"/>
        <w:adjustRightInd w:val="0"/>
        <w:spacing w:before="120" w:after="120" w:line="240" w:lineRule="auto"/>
        <w:ind w:firstLine="708"/>
        <w:jc w:val="both"/>
        <w:rPr>
          <w:b/>
          <w:i/>
          <w:sz w:val="24"/>
          <w:szCs w:val="24"/>
        </w:rPr>
      </w:pPr>
      <w:r w:rsidRPr="00536809">
        <w:rPr>
          <w:rFonts w:ascii="Times New Roman" w:hAnsi="Times New Roman"/>
          <w:color w:val="000000"/>
          <w:sz w:val="24"/>
          <w:szCs w:val="24"/>
        </w:rPr>
        <w:t xml:space="preserve">Przedmiotem n/n Szczegółowej Specyfikacji Technicznej są wymagania dotyczące wykonania i odbioru robót związanych z wykonywaniem warstw konstrukcji nawierzchni z betonu asfaltowego </w:t>
      </w:r>
      <w:r w:rsidR="00141260">
        <w:rPr>
          <w:rFonts w:ascii="Times New Roman" w:hAnsi="Times New Roman"/>
          <w:color w:val="000000"/>
          <w:sz w:val="24"/>
          <w:szCs w:val="24"/>
        </w:rPr>
        <w:t xml:space="preserve">dla </w:t>
      </w:r>
      <w:r w:rsidR="006816F4" w:rsidRPr="006816F4">
        <w:rPr>
          <w:rFonts w:ascii="Times New Roman" w:hAnsi="Times New Roman"/>
          <w:sz w:val="24"/>
          <w:szCs w:val="24"/>
        </w:rPr>
        <w:t>zadania pn.</w:t>
      </w:r>
      <w:r w:rsidR="003513C3" w:rsidRPr="003513C3">
        <w:t xml:space="preserve"> </w:t>
      </w:r>
      <w:r w:rsidR="006E2B43">
        <w:rPr>
          <w:sz w:val="24"/>
          <w:szCs w:val="24"/>
        </w:rPr>
        <w:t>„</w:t>
      </w:r>
      <w:r w:rsidR="006E2B43">
        <w:rPr>
          <w:b/>
          <w:i/>
          <w:sz w:val="24"/>
          <w:szCs w:val="24"/>
        </w:rPr>
        <w:t>Remont odcinków drogi powiatowej 1225B Sztabin - Jaminy - Mogilnice - odc. Jaminy - DP 1220B”</w:t>
      </w:r>
    </w:p>
    <w:p w14:paraId="4D31F271" w14:textId="0C218FEB" w:rsidR="00C318BA" w:rsidRPr="00536809" w:rsidRDefault="00C318BA" w:rsidP="006E2B43">
      <w:pPr>
        <w:widowControl w:val="0"/>
        <w:autoSpaceDE w:val="0"/>
        <w:autoSpaceDN w:val="0"/>
        <w:adjustRightInd w:val="0"/>
        <w:spacing w:before="120" w:after="120" w:line="240" w:lineRule="auto"/>
        <w:jc w:val="both"/>
        <w:rPr>
          <w:rFonts w:ascii="Arial" w:hAnsi="Arial" w:cs="Arial"/>
          <w:sz w:val="24"/>
          <w:szCs w:val="24"/>
        </w:rPr>
      </w:pPr>
      <w:r w:rsidRPr="00536809">
        <w:rPr>
          <w:rFonts w:ascii="Times New Roman" w:hAnsi="Times New Roman"/>
          <w:b/>
          <w:bCs/>
          <w:color w:val="000000"/>
          <w:sz w:val="24"/>
          <w:szCs w:val="24"/>
        </w:rPr>
        <w:t xml:space="preserve">1.2.  Zakres stosowania SST </w:t>
      </w:r>
    </w:p>
    <w:p w14:paraId="102EAE19" w14:textId="77777777" w:rsidR="00C318BA" w:rsidRPr="00536809" w:rsidRDefault="00C318BA" w:rsidP="00C318BA">
      <w:pPr>
        <w:widowControl w:val="0"/>
        <w:autoSpaceDE w:val="0"/>
        <w:autoSpaceDN w:val="0"/>
        <w:adjustRightInd w:val="0"/>
        <w:spacing w:before="120" w:after="120" w:line="240" w:lineRule="auto"/>
        <w:ind w:firstLine="708"/>
        <w:jc w:val="both"/>
        <w:rPr>
          <w:rFonts w:ascii="Arial" w:hAnsi="Arial" w:cs="Arial"/>
          <w:sz w:val="24"/>
          <w:szCs w:val="24"/>
        </w:rPr>
      </w:pPr>
      <w:r w:rsidRPr="00536809">
        <w:rPr>
          <w:rFonts w:ascii="Times New Roman" w:hAnsi="Times New Roman"/>
          <w:color w:val="000000"/>
          <w:sz w:val="24"/>
          <w:szCs w:val="24"/>
        </w:rPr>
        <w:t>Szczegółowa Specyfikacja Techniczna jest stosowana jako dokument przetargowy</w:t>
      </w:r>
      <w:r>
        <w:rPr>
          <w:rFonts w:ascii="Times New Roman" w:hAnsi="Times New Roman"/>
          <w:color w:val="000000"/>
          <w:sz w:val="24"/>
          <w:szCs w:val="24"/>
        </w:rPr>
        <w:t xml:space="preserve"> i </w:t>
      </w:r>
      <w:r w:rsidRPr="00536809">
        <w:rPr>
          <w:rFonts w:ascii="Times New Roman" w:hAnsi="Times New Roman"/>
          <w:color w:val="000000"/>
          <w:sz w:val="24"/>
          <w:szCs w:val="24"/>
        </w:rPr>
        <w:t xml:space="preserve">kontraktowy przy zlecaniu i realizacji robót wymienionych w pkt. 1.1. </w:t>
      </w:r>
    </w:p>
    <w:p w14:paraId="69D9AEC6" w14:textId="77777777" w:rsidR="00C318BA" w:rsidRPr="00536809"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36809">
        <w:rPr>
          <w:rFonts w:ascii="Times New Roman" w:hAnsi="Times New Roman"/>
          <w:b/>
          <w:bCs/>
          <w:color w:val="000000"/>
          <w:sz w:val="24"/>
          <w:szCs w:val="24"/>
        </w:rPr>
        <w:t xml:space="preserve">1.3.  Zakres robót objętych SST </w:t>
      </w:r>
    </w:p>
    <w:p w14:paraId="5F12DCE3" w14:textId="77777777" w:rsidR="00C318BA" w:rsidRDefault="00C318BA" w:rsidP="00C318BA">
      <w:pPr>
        <w:widowControl w:val="0"/>
        <w:autoSpaceDE w:val="0"/>
        <w:autoSpaceDN w:val="0"/>
        <w:adjustRightInd w:val="0"/>
        <w:spacing w:before="120" w:after="120" w:line="240" w:lineRule="auto"/>
        <w:ind w:firstLine="708"/>
        <w:jc w:val="both"/>
        <w:rPr>
          <w:rFonts w:ascii="Times New Roman" w:hAnsi="Times New Roman"/>
          <w:color w:val="000000"/>
          <w:sz w:val="24"/>
          <w:szCs w:val="24"/>
        </w:rPr>
      </w:pPr>
      <w:r w:rsidRPr="00536809">
        <w:rPr>
          <w:rFonts w:ascii="Times New Roman" w:hAnsi="Times New Roman"/>
          <w:color w:val="000000"/>
          <w:sz w:val="24"/>
          <w:szCs w:val="24"/>
        </w:rPr>
        <w:t>Ustalenia zawarte w n/n Szczegółowej Specyfikacji Technicznej dotyczą zasad prowadzenia robót związanych z wykonaniem:</w:t>
      </w:r>
    </w:p>
    <w:p w14:paraId="71B0CD13" w14:textId="77777777" w:rsidR="00BC5B4C" w:rsidRDefault="00BC5B4C" w:rsidP="00FD44E2">
      <w:pPr>
        <w:widowControl w:val="0"/>
        <w:autoSpaceDE w:val="0"/>
        <w:autoSpaceDN w:val="0"/>
        <w:adjustRightInd w:val="0"/>
        <w:spacing w:before="120" w:after="120" w:line="240" w:lineRule="auto"/>
        <w:jc w:val="both"/>
        <w:rPr>
          <w:rFonts w:ascii="Times New Roman" w:hAnsi="Times New Roman"/>
          <w:color w:val="000000"/>
          <w:sz w:val="24"/>
          <w:szCs w:val="24"/>
        </w:rPr>
      </w:pPr>
      <w:r>
        <w:rPr>
          <w:rFonts w:ascii="Times New Roman" w:hAnsi="Times New Roman"/>
          <w:color w:val="000000"/>
          <w:sz w:val="24"/>
          <w:szCs w:val="24"/>
        </w:rPr>
        <w:t xml:space="preserve">- warstwy </w:t>
      </w:r>
      <w:r w:rsidR="003F10CE">
        <w:rPr>
          <w:rFonts w:ascii="Times New Roman" w:hAnsi="Times New Roman"/>
          <w:color w:val="000000"/>
          <w:sz w:val="24"/>
          <w:szCs w:val="24"/>
        </w:rPr>
        <w:t>wiążąca</w:t>
      </w:r>
      <w:r w:rsidRPr="00BC5B4C">
        <w:rPr>
          <w:rFonts w:ascii="Times New Roman" w:hAnsi="Times New Roman"/>
          <w:color w:val="000000"/>
          <w:sz w:val="24"/>
          <w:szCs w:val="24"/>
        </w:rPr>
        <w:t xml:space="preserve"> </w:t>
      </w:r>
      <w:r>
        <w:rPr>
          <w:rFonts w:ascii="Times New Roman" w:hAnsi="Times New Roman"/>
          <w:color w:val="000000"/>
          <w:sz w:val="24"/>
          <w:szCs w:val="24"/>
        </w:rPr>
        <w:t>z mieszanki typu AC 16 W</w:t>
      </w:r>
      <w:r w:rsidRPr="00536809">
        <w:rPr>
          <w:rFonts w:ascii="Times New Roman" w:hAnsi="Times New Roman"/>
          <w:color w:val="000000"/>
          <w:sz w:val="24"/>
          <w:szCs w:val="24"/>
        </w:rPr>
        <w:t xml:space="preserve"> 50/70 dla KR1</w:t>
      </w:r>
      <w:r>
        <w:rPr>
          <w:rFonts w:ascii="Times New Roman" w:hAnsi="Times New Roman"/>
          <w:color w:val="000000"/>
          <w:sz w:val="24"/>
          <w:szCs w:val="24"/>
        </w:rPr>
        <w:t xml:space="preserve">-2 </w:t>
      </w:r>
    </w:p>
    <w:p w14:paraId="26B83F39" w14:textId="77777777" w:rsidR="00C318BA" w:rsidRPr="006D5243" w:rsidRDefault="00C318BA" w:rsidP="00C318BA">
      <w:pPr>
        <w:autoSpaceDE w:val="0"/>
        <w:autoSpaceDN w:val="0"/>
        <w:adjustRightInd w:val="0"/>
        <w:spacing w:before="120" w:after="120" w:line="240" w:lineRule="auto"/>
        <w:jc w:val="both"/>
        <w:rPr>
          <w:rFonts w:ascii="Times New Roman" w:eastAsiaTheme="minorHAnsi" w:hAnsi="Times New Roman"/>
          <w:b/>
          <w:bCs/>
          <w:sz w:val="24"/>
          <w:szCs w:val="24"/>
          <w:lang w:eastAsia="en-US"/>
        </w:rPr>
      </w:pPr>
      <w:r w:rsidRPr="006D5243">
        <w:rPr>
          <w:rFonts w:ascii="Times New Roman" w:eastAsiaTheme="minorHAnsi" w:hAnsi="Times New Roman"/>
          <w:b/>
          <w:bCs/>
          <w:sz w:val="24"/>
          <w:szCs w:val="24"/>
          <w:lang w:eastAsia="en-US"/>
        </w:rPr>
        <w:t>1.4. Określenia podstawowe</w:t>
      </w:r>
    </w:p>
    <w:p w14:paraId="055E4826" w14:textId="77777777" w:rsidR="00C318BA" w:rsidRPr="006D5243" w:rsidRDefault="00C318BA" w:rsidP="00C318BA">
      <w:pPr>
        <w:autoSpaceDE w:val="0"/>
        <w:autoSpaceDN w:val="0"/>
        <w:adjustRightInd w:val="0"/>
        <w:spacing w:before="120" w:after="120" w:line="240" w:lineRule="auto"/>
        <w:jc w:val="both"/>
        <w:rPr>
          <w:rFonts w:ascii="Times New Roman" w:eastAsiaTheme="minorHAnsi" w:hAnsi="Times New Roman"/>
          <w:sz w:val="24"/>
          <w:szCs w:val="24"/>
          <w:lang w:eastAsia="en-US"/>
        </w:rPr>
      </w:pPr>
      <w:r w:rsidRPr="006D5243">
        <w:rPr>
          <w:rFonts w:ascii="Times New Roman" w:eastAsiaTheme="minorHAnsi" w:hAnsi="Times New Roman"/>
          <w:b/>
          <w:bCs/>
          <w:i/>
          <w:iCs/>
          <w:sz w:val="24"/>
          <w:szCs w:val="24"/>
          <w:lang w:eastAsia="en-US"/>
        </w:rPr>
        <w:t xml:space="preserve">1.4.1. Beton asfaltowy </w:t>
      </w:r>
      <w:r w:rsidRPr="006D5243">
        <w:rPr>
          <w:rFonts w:ascii="Times New Roman" w:eastAsiaTheme="minorHAnsi" w:hAnsi="Times New Roman"/>
          <w:sz w:val="24"/>
          <w:szCs w:val="24"/>
          <w:lang w:eastAsia="en-US"/>
        </w:rPr>
        <w:t>- mieszanka mineralno-asfaltowa, w której kruszywo o uziarnieniu ci</w:t>
      </w:r>
      <w:r w:rsidRPr="006D5243">
        <w:rPr>
          <w:rFonts w:ascii="Times New Roman" w:eastAsia="TimesNewRoman" w:hAnsi="Times New Roman"/>
          <w:sz w:val="24"/>
          <w:szCs w:val="24"/>
          <w:lang w:eastAsia="en-US"/>
        </w:rPr>
        <w:t>ą</w:t>
      </w:r>
      <w:r w:rsidRPr="006D5243">
        <w:rPr>
          <w:rFonts w:ascii="Times New Roman" w:eastAsiaTheme="minorHAnsi" w:hAnsi="Times New Roman"/>
          <w:sz w:val="24"/>
          <w:szCs w:val="24"/>
          <w:lang w:eastAsia="en-US"/>
        </w:rPr>
        <w:t>głym lub nieci</w:t>
      </w:r>
      <w:r w:rsidRPr="006D5243">
        <w:rPr>
          <w:rFonts w:ascii="Times New Roman" w:eastAsia="TimesNewRoman" w:hAnsi="Times New Roman"/>
          <w:sz w:val="24"/>
          <w:szCs w:val="24"/>
          <w:lang w:eastAsia="en-US"/>
        </w:rPr>
        <w:t>ą</w:t>
      </w:r>
      <w:r>
        <w:rPr>
          <w:rFonts w:ascii="Times New Roman" w:eastAsiaTheme="minorHAnsi" w:hAnsi="Times New Roman"/>
          <w:sz w:val="24"/>
          <w:szCs w:val="24"/>
          <w:lang w:eastAsia="en-US"/>
        </w:rPr>
        <w:t xml:space="preserve">głym tworzy </w:t>
      </w:r>
      <w:r w:rsidRPr="006D5243">
        <w:rPr>
          <w:rFonts w:ascii="Times New Roman" w:eastAsiaTheme="minorHAnsi" w:hAnsi="Times New Roman"/>
          <w:sz w:val="24"/>
          <w:szCs w:val="24"/>
          <w:lang w:eastAsia="en-US"/>
        </w:rPr>
        <w:t>struktur</w:t>
      </w:r>
      <w:r w:rsidRPr="006D5243">
        <w:rPr>
          <w:rFonts w:ascii="Times New Roman" w:eastAsia="TimesNewRoman" w:hAnsi="Times New Roman"/>
          <w:sz w:val="24"/>
          <w:szCs w:val="24"/>
          <w:lang w:eastAsia="en-US"/>
        </w:rPr>
        <w:t xml:space="preserve">ę </w:t>
      </w:r>
      <w:r w:rsidRPr="006D5243">
        <w:rPr>
          <w:rFonts w:ascii="Times New Roman" w:eastAsiaTheme="minorHAnsi" w:hAnsi="Times New Roman"/>
          <w:sz w:val="24"/>
          <w:szCs w:val="24"/>
          <w:lang w:eastAsia="en-US"/>
        </w:rPr>
        <w:t>wzajemnie klinuj</w:t>
      </w:r>
      <w:r w:rsidRPr="006D5243">
        <w:rPr>
          <w:rFonts w:ascii="Times New Roman" w:eastAsia="TimesNewRoman" w:hAnsi="Times New Roman"/>
          <w:sz w:val="24"/>
          <w:szCs w:val="24"/>
          <w:lang w:eastAsia="en-US"/>
        </w:rPr>
        <w:t>ą</w:t>
      </w:r>
      <w:r w:rsidRPr="006D5243">
        <w:rPr>
          <w:rFonts w:ascii="Times New Roman" w:eastAsiaTheme="minorHAnsi" w:hAnsi="Times New Roman"/>
          <w:sz w:val="24"/>
          <w:szCs w:val="24"/>
          <w:lang w:eastAsia="en-US"/>
        </w:rPr>
        <w:t>c</w:t>
      </w:r>
      <w:r w:rsidRPr="006D5243">
        <w:rPr>
          <w:rFonts w:ascii="Times New Roman" w:eastAsia="TimesNewRoman" w:hAnsi="Times New Roman"/>
          <w:sz w:val="24"/>
          <w:szCs w:val="24"/>
          <w:lang w:eastAsia="en-US"/>
        </w:rPr>
        <w:t xml:space="preserve">ą </w:t>
      </w:r>
      <w:r w:rsidRPr="006D5243">
        <w:rPr>
          <w:rFonts w:ascii="Times New Roman" w:eastAsiaTheme="minorHAnsi" w:hAnsi="Times New Roman"/>
          <w:sz w:val="24"/>
          <w:szCs w:val="24"/>
          <w:lang w:eastAsia="en-US"/>
        </w:rPr>
        <w:t>si</w:t>
      </w:r>
      <w:r w:rsidRPr="006D5243">
        <w:rPr>
          <w:rFonts w:ascii="Times New Roman" w:eastAsia="TimesNewRoman" w:hAnsi="Times New Roman"/>
          <w:sz w:val="24"/>
          <w:szCs w:val="24"/>
          <w:lang w:eastAsia="en-US"/>
        </w:rPr>
        <w:t>ę</w:t>
      </w:r>
      <w:r w:rsidRPr="006D5243">
        <w:rPr>
          <w:rFonts w:ascii="Times New Roman" w:eastAsiaTheme="minorHAnsi" w:hAnsi="Times New Roman"/>
          <w:sz w:val="24"/>
          <w:szCs w:val="24"/>
          <w:lang w:eastAsia="en-US"/>
        </w:rPr>
        <w:t>.</w:t>
      </w:r>
    </w:p>
    <w:p w14:paraId="0D029680" w14:textId="77777777" w:rsidR="00C318BA" w:rsidRPr="006D5243" w:rsidRDefault="00C318BA" w:rsidP="00C318BA">
      <w:pPr>
        <w:autoSpaceDE w:val="0"/>
        <w:autoSpaceDN w:val="0"/>
        <w:adjustRightInd w:val="0"/>
        <w:spacing w:before="120" w:after="120" w:line="240" w:lineRule="auto"/>
        <w:jc w:val="both"/>
        <w:rPr>
          <w:rFonts w:ascii="Times New Roman" w:eastAsiaTheme="minorHAnsi" w:hAnsi="Times New Roman"/>
          <w:sz w:val="24"/>
          <w:szCs w:val="24"/>
          <w:lang w:eastAsia="en-US"/>
        </w:rPr>
      </w:pPr>
      <w:r w:rsidRPr="006D5243">
        <w:rPr>
          <w:rFonts w:ascii="Times New Roman" w:eastAsiaTheme="minorHAnsi" w:hAnsi="Times New Roman"/>
          <w:b/>
          <w:bCs/>
          <w:i/>
          <w:iCs/>
          <w:sz w:val="24"/>
          <w:szCs w:val="24"/>
          <w:lang w:eastAsia="en-US"/>
        </w:rPr>
        <w:t xml:space="preserve">1.4.2. Nawierzchnia </w:t>
      </w:r>
      <w:r w:rsidRPr="006D5243">
        <w:rPr>
          <w:rFonts w:ascii="Times New Roman" w:eastAsiaTheme="minorHAnsi" w:hAnsi="Times New Roman"/>
          <w:sz w:val="24"/>
          <w:szCs w:val="24"/>
          <w:lang w:eastAsia="en-US"/>
        </w:rPr>
        <w:t>– jest to konstrukcja składaj</w:t>
      </w:r>
      <w:r w:rsidRPr="006D5243">
        <w:rPr>
          <w:rFonts w:ascii="Times New Roman" w:eastAsia="TimesNewRoman" w:hAnsi="Times New Roman"/>
          <w:sz w:val="24"/>
          <w:szCs w:val="24"/>
          <w:lang w:eastAsia="en-US"/>
        </w:rPr>
        <w:t>ą</w:t>
      </w:r>
      <w:r w:rsidRPr="006D5243">
        <w:rPr>
          <w:rFonts w:ascii="Times New Roman" w:eastAsiaTheme="minorHAnsi" w:hAnsi="Times New Roman"/>
          <w:sz w:val="24"/>
          <w:szCs w:val="24"/>
          <w:lang w:eastAsia="en-US"/>
        </w:rPr>
        <w:t>ca si</w:t>
      </w:r>
      <w:r w:rsidRPr="006D5243">
        <w:rPr>
          <w:rFonts w:ascii="Times New Roman" w:eastAsia="TimesNewRoman" w:hAnsi="Times New Roman"/>
          <w:sz w:val="24"/>
          <w:szCs w:val="24"/>
          <w:lang w:eastAsia="en-US"/>
        </w:rPr>
        <w:t xml:space="preserve">ę </w:t>
      </w:r>
      <w:r w:rsidRPr="006D5243">
        <w:rPr>
          <w:rFonts w:ascii="Times New Roman" w:eastAsiaTheme="minorHAnsi" w:hAnsi="Times New Roman"/>
          <w:sz w:val="24"/>
          <w:szCs w:val="24"/>
          <w:lang w:eastAsia="en-US"/>
        </w:rPr>
        <w:t>z jednej lub kilku warstw, słu</w:t>
      </w:r>
      <w:r w:rsidRPr="006D5243">
        <w:rPr>
          <w:rFonts w:ascii="Times New Roman" w:eastAsia="TimesNewRoman" w:hAnsi="Times New Roman"/>
          <w:sz w:val="24"/>
          <w:szCs w:val="24"/>
          <w:lang w:eastAsia="en-US"/>
        </w:rPr>
        <w:t>żą</w:t>
      </w:r>
      <w:r w:rsidRPr="006D5243">
        <w:rPr>
          <w:rFonts w:ascii="Times New Roman" w:eastAsiaTheme="minorHAnsi" w:hAnsi="Times New Roman"/>
          <w:sz w:val="24"/>
          <w:szCs w:val="24"/>
          <w:lang w:eastAsia="en-US"/>
        </w:rPr>
        <w:t>cych do przejmowania i rozkładania na</w:t>
      </w:r>
      <w:r>
        <w:rPr>
          <w:rFonts w:ascii="Times New Roman" w:eastAsiaTheme="minorHAnsi" w:hAnsi="Times New Roman"/>
          <w:sz w:val="24"/>
          <w:szCs w:val="24"/>
          <w:lang w:eastAsia="en-US"/>
        </w:rPr>
        <w:t xml:space="preserve"> </w:t>
      </w:r>
      <w:r w:rsidRPr="006D5243">
        <w:rPr>
          <w:rFonts w:ascii="Times New Roman" w:eastAsiaTheme="minorHAnsi" w:hAnsi="Times New Roman"/>
          <w:sz w:val="24"/>
          <w:szCs w:val="24"/>
          <w:lang w:eastAsia="en-US"/>
        </w:rPr>
        <w:t>podło</w:t>
      </w:r>
      <w:r w:rsidRPr="006D5243">
        <w:rPr>
          <w:rFonts w:ascii="Times New Roman" w:eastAsia="TimesNewRoman" w:hAnsi="Times New Roman"/>
          <w:sz w:val="24"/>
          <w:szCs w:val="24"/>
          <w:lang w:eastAsia="en-US"/>
        </w:rPr>
        <w:t>ż</w:t>
      </w:r>
      <w:r w:rsidRPr="006D5243">
        <w:rPr>
          <w:rFonts w:ascii="Times New Roman" w:eastAsiaTheme="minorHAnsi" w:hAnsi="Times New Roman"/>
          <w:sz w:val="24"/>
          <w:szCs w:val="24"/>
          <w:lang w:eastAsia="en-US"/>
        </w:rPr>
        <w:t>e obci</w:t>
      </w:r>
      <w:r w:rsidRPr="006D5243">
        <w:rPr>
          <w:rFonts w:ascii="Times New Roman" w:eastAsia="TimesNewRoman" w:hAnsi="Times New Roman"/>
          <w:sz w:val="24"/>
          <w:szCs w:val="24"/>
          <w:lang w:eastAsia="en-US"/>
        </w:rPr>
        <w:t>ąż</w:t>
      </w:r>
      <w:r w:rsidRPr="006D5243">
        <w:rPr>
          <w:rFonts w:ascii="Times New Roman" w:eastAsiaTheme="minorHAnsi" w:hAnsi="Times New Roman"/>
          <w:sz w:val="24"/>
          <w:szCs w:val="24"/>
          <w:lang w:eastAsia="en-US"/>
        </w:rPr>
        <w:t>e</w:t>
      </w:r>
      <w:r w:rsidRPr="006D5243">
        <w:rPr>
          <w:rFonts w:ascii="Times New Roman" w:eastAsia="TimesNewRoman" w:hAnsi="Times New Roman"/>
          <w:sz w:val="24"/>
          <w:szCs w:val="24"/>
          <w:lang w:eastAsia="en-US"/>
        </w:rPr>
        <w:t xml:space="preserve">ń </w:t>
      </w:r>
      <w:r w:rsidRPr="006D5243">
        <w:rPr>
          <w:rFonts w:ascii="Times New Roman" w:eastAsiaTheme="minorHAnsi" w:hAnsi="Times New Roman"/>
          <w:sz w:val="24"/>
          <w:szCs w:val="24"/>
          <w:lang w:eastAsia="en-US"/>
        </w:rPr>
        <w:t>od ruchu pojazdów.</w:t>
      </w:r>
    </w:p>
    <w:p w14:paraId="375464EC" w14:textId="77777777" w:rsidR="00C318BA" w:rsidRPr="006D5243" w:rsidRDefault="00C318BA" w:rsidP="00C318BA">
      <w:pPr>
        <w:autoSpaceDE w:val="0"/>
        <w:autoSpaceDN w:val="0"/>
        <w:adjustRightInd w:val="0"/>
        <w:spacing w:before="120" w:after="120" w:line="240" w:lineRule="auto"/>
        <w:jc w:val="both"/>
        <w:rPr>
          <w:rFonts w:ascii="Times New Roman" w:eastAsiaTheme="minorHAnsi" w:hAnsi="Times New Roman"/>
          <w:sz w:val="24"/>
          <w:szCs w:val="24"/>
          <w:lang w:eastAsia="en-US"/>
        </w:rPr>
      </w:pPr>
      <w:r w:rsidRPr="006D5243">
        <w:rPr>
          <w:rFonts w:ascii="Times New Roman" w:eastAsiaTheme="minorHAnsi" w:hAnsi="Times New Roman"/>
          <w:b/>
          <w:bCs/>
          <w:i/>
          <w:iCs/>
          <w:sz w:val="24"/>
          <w:szCs w:val="24"/>
          <w:lang w:eastAsia="en-US"/>
        </w:rPr>
        <w:t xml:space="preserve">1.4.3. Warstwa technologiczna </w:t>
      </w:r>
      <w:r w:rsidRPr="006D5243">
        <w:rPr>
          <w:rFonts w:ascii="Times New Roman" w:eastAsiaTheme="minorHAnsi" w:hAnsi="Times New Roman"/>
          <w:sz w:val="24"/>
          <w:szCs w:val="24"/>
          <w:lang w:eastAsia="en-US"/>
        </w:rPr>
        <w:t>– jest to konstrukcyjny</w:t>
      </w:r>
      <w:r>
        <w:rPr>
          <w:rFonts w:ascii="Times New Roman" w:eastAsiaTheme="minorHAnsi" w:hAnsi="Times New Roman"/>
          <w:sz w:val="24"/>
          <w:szCs w:val="24"/>
          <w:lang w:eastAsia="en-US"/>
        </w:rPr>
        <w:t xml:space="preserve"> element nawierzchni układany w </w:t>
      </w:r>
      <w:r w:rsidRPr="006D5243">
        <w:rPr>
          <w:rFonts w:ascii="Times New Roman" w:eastAsiaTheme="minorHAnsi" w:hAnsi="Times New Roman"/>
          <w:sz w:val="24"/>
          <w:szCs w:val="24"/>
          <w:lang w:eastAsia="en-US"/>
        </w:rPr>
        <w:t>pojedynczej operacji.</w:t>
      </w:r>
    </w:p>
    <w:p w14:paraId="3BB082F5" w14:textId="77777777" w:rsidR="00C318BA" w:rsidRPr="006D5243" w:rsidRDefault="00C318BA" w:rsidP="00C318BA">
      <w:pPr>
        <w:autoSpaceDE w:val="0"/>
        <w:autoSpaceDN w:val="0"/>
        <w:adjustRightInd w:val="0"/>
        <w:spacing w:before="120" w:after="120" w:line="240" w:lineRule="auto"/>
        <w:jc w:val="both"/>
        <w:rPr>
          <w:rFonts w:ascii="Times New Roman" w:eastAsiaTheme="minorHAnsi" w:hAnsi="Times New Roman"/>
          <w:sz w:val="24"/>
          <w:szCs w:val="24"/>
          <w:lang w:eastAsia="en-US"/>
        </w:rPr>
      </w:pPr>
      <w:r w:rsidRPr="006D5243">
        <w:rPr>
          <w:rFonts w:ascii="Times New Roman" w:eastAsiaTheme="minorHAnsi" w:hAnsi="Times New Roman"/>
          <w:b/>
          <w:bCs/>
          <w:i/>
          <w:iCs/>
          <w:sz w:val="24"/>
          <w:szCs w:val="24"/>
          <w:lang w:eastAsia="en-US"/>
        </w:rPr>
        <w:t xml:space="preserve">1.4.4. Warstwa </w:t>
      </w:r>
      <w:r w:rsidRPr="006D5243">
        <w:rPr>
          <w:rFonts w:ascii="Times New Roman" w:eastAsiaTheme="minorHAnsi" w:hAnsi="Times New Roman"/>
          <w:sz w:val="24"/>
          <w:szCs w:val="24"/>
          <w:lang w:eastAsia="en-US"/>
        </w:rPr>
        <w:t>– jest to element konstrukcji nawierzchni zbudowany z jednego materiału, który mo</w:t>
      </w:r>
      <w:r w:rsidRPr="006D5243">
        <w:rPr>
          <w:rFonts w:ascii="Times New Roman" w:eastAsia="TimesNewRoman" w:hAnsi="Times New Roman"/>
          <w:sz w:val="24"/>
          <w:szCs w:val="24"/>
          <w:lang w:eastAsia="en-US"/>
        </w:rPr>
        <w:t>ż</w:t>
      </w:r>
      <w:r w:rsidRPr="006D5243">
        <w:rPr>
          <w:rFonts w:ascii="Times New Roman" w:eastAsiaTheme="minorHAnsi" w:hAnsi="Times New Roman"/>
          <w:sz w:val="24"/>
          <w:szCs w:val="24"/>
          <w:lang w:eastAsia="en-US"/>
        </w:rPr>
        <w:t>e składa</w:t>
      </w:r>
      <w:r w:rsidRPr="006D5243">
        <w:rPr>
          <w:rFonts w:ascii="Times New Roman" w:eastAsia="TimesNewRoman" w:hAnsi="Times New Roman"/>
          <w:sz w:val="24"/>
          <w:szCs w:val="24"/>
          <w:lang w:eastAsia="en-US"/>
        </w:rPr>
        <w:t xml:space="preserve">ć </w:t>
      </w:r>
      <w:r w:rsidRPr="006D5243">
        <w:rPr>
          <w:rFonts w:ascii="Times New Roman" w:eastAsiaTheme="minorHAnsi" w:hAnsi="Times New Roman"/>
          <w:sz w:val="24"/>
          <w:szCs w:val="24"/>
          <w:lang w:eastAsia="en-US"/>
        </w:rPr>
        <w:t>si</w:t>
      </w:r>
      <w:r w:rsidRPr="006D5243">
        <w:rPr>
          <w:rFonts w:ascii="Times New Roman" w:eastAsia="TimesNewRoman" w:hAnsi="Times New Roman"/>
          <w:sz w:val="24"/>
          <w:szCs w:val="24"/>
          <w:lang w:eastAsia="en-US"/>
        </w:rPr>
        <w:t xml:space="preserve">ę </w:t>
      </w:r>
      <w:r w:rsidRPr="006D5243">
        <w:rPr>
          <w:rFonts w:ascii="Times New Roman" w:eastAsiaTheme="minorHAnsi" w:hAnsi="Times New Roman"/>
          <w:sz w:val="24"/>
          <w:szCs w:val="24"/>
          <w:lang w:eastAsia="en-US"/>
        </w:rPr>
        <w:t>z jednej lub</w:t>
      </w:r>
      <w:r>
        <w:rPr>
          <w:rFonts w:ascii="Times New Roman" w:eastAsiaTheme="minorHAnsi" w:hAnsi="Times New Roman"/>
          <w:sz w:val="24"/>
          <w:szCs w:val="24"/>
          <w:lang w:eastAsia="en-US"/>
        </w:rPr>
        <w:t xml:space="preserve"> </w:t>
      </w:r>
      <w:r w:rsidRPr="006D5243">
        <w:rPr>
          <w:rFonts w:ascii="Times New Roman" w:eastAsiaTheme="minorHAnsi" w:hAnsi="Times New Roman"/>
          <w:sz w:val="24"/>
          <w:szCs w:val="24"/>
          <w:lang w:eastAsia="en-US"/>
        </w:rPr>
        <w:t>wielu warstw technologicznych.</w:t>
      </w:r>
    </w:p>
    <w:p w14:paraId="7D9CC6F1" w14:textId="77777777" w:rsidR="00C318BA" w:rsidRDefault="00C318BA" w:rsidP="00C318BA">
      <w:pPr>
        <w:autoSpaceDE w:val="0"/>
        <w:autoSpaceDN w:val="0"/>
        <w:adjustRightInd w:val="0"/>
        <w:spacing w:before="120" w:after="120" w:line="240" w:lineRule="auto"/>
        <w:jc w:val="both"/>
        <w:rPr>
          <w:rFonts w:ascii="Times New Roman" w:eastAsiaTheme="minorHAnsi" w:hAnsi="Times New Roman"/>
          <w:sz w:val="24"/>
          <w:szCs w:val="24"/>
          <w:lang w:eastAsia="en-US"/>
        </w:rPr>
      </w:pPr>
      <w:r w:rsidRPr="006D5243">
        <w:rPr>
          <w:rFonts w:ascii="Times New Roman" w:eastAsiaTheme="minorHAnsi" w:hAnsi="Times New Roman"/>
          <w:b/>
          <w:bCs/>
          <w:i/>
          <w:iCs/>
          <w:sz w:val="24"/>
          <w:szCs w:val="24"/>
          <w:lang w:eastAsia="en-US"/>
        </w:rPr>
        <w:t xml:space="preserve">1.4.5. Warstwa ścieralna </w:t>
      </w:r>
      <w:r w:rsidRPr="006D5243">
        <w:rPr>
          <w:rFonts w:ascii="Times New Roman" w:eastAsiaTheme="minorHAnsi" w:hAnsi="Times New Roman"/>
          <w:sz w:val="24"/>
          <w:szCs w:val="24"/>
          <w:lang w:eastAsia="en-US"/>
        </w:rPr>
        <w:t>– jest to górna warstwa nawierzchni b</w:t>
      </w:r>
      <w:r w:rsidRPr="006D5243">
        <w:rPr>
          <w:rFonts w:ascii="Times New Roman" w:eastAsia="TimesNewRoman" w:hAnsi="Times New Roman"/>
          <w:sz w:val="24"/>
          <w:szCs w:val="24"/>
          <w:lang w:eastAsia="en-US"/>
        </w:rPr>
        <w:t>ę</w:t>
      </w:r>
      <w:r w:rsidRPr="006D5243">
        <w:rPr>
          <w:rFonts w:ascii="Times New Roman" w:eastAsiaTheme="minorHAnsi" w:hAnsi="Times New Roman"/>
          <w:sz w:val="24"/>
          <w:szCs w:val="24"/>
          <w:lang w:eastAsia="en-US"/>
        </w:rPr>
        <w:t>d</w:t>
      </w:r>
      <w:r w:rsidRPr="006D5243">
        <w:rPr>
          <w:rFonts w:ascii="Times New Roman" w:eastAsia="TimesNewRoman" w:hAnsi="Times New Roman"/>
          <w:sz w:val="24"/>
          <w:szCs w:val="24"/>
          <w:lang w:eastAsia="en-US"/>
        </w:rPr>
        <w:t>ą</w:t>
      </w:r>
      <w:r w:rsidRPr="006D5243">
        <w:rPr>
          <w:rFonts w:ascii="Times New Roman" w:eastAsiaTheme="minorHAnsi" w:hAnsi="Times New Roman"/>
          <w:sz w:val="24"/>
          <w:szCs w:val="24"/>
          <w:lang w:eastAsia="en-US"/>
        </w:rPr>
        <w:t>ca w bezpo</w:t>
      </w:r>
      <w:r w:rsidRPr="006D5243">
        <w:rPr>
          <w:rFonts w:ascii="Times New Roman" w:eastAsia="TimesNewRoman" w:hAnsi="Times New Roman"/>
          <w:sz w:val="24"/>
          <w:szCs w:val="24"/>
          <w:lang w:eastAsia="en-US"/>
        </w:rPr>
        <w:t>ś</w:t>
      </w:r>
      <w:r w:rsidRPr="006D5243">
        <w:rPr>
          <w:rFonts w:ascii="Times New Roman" w:eastAsiaTheme="minorHAnsi" w:hAnsi="Times New Roman"/>
          <w:sz w:val="24"/>
          <w:szCs w:val="24"/>
          <w:lang w:eastAsia="en-US"/>
        </w:rPr>
        <w:t>rednim kontakcie z kołami pojazdów.</w:t>
      </w:r>
    </w:p>
    <w:p w14:paraId="028918DF" w14:textId="77777777" w:rsidR="00BC5B4C" w:rsidRDefault="00BC5B4C" w:rsidP="00C318BA">
      <w:pPr>
        <w:autoSpaceDE w:val="0"/>
        <w:autoSpaceDN w:val="0"/>
        <w:adjustRightInd w:val="0"/>
        <w:spacing w:before="120" w:after="120" w:line="240" w:lineRule="auto"/>
        <w:jc w:val="both"/>
        <w:rPr>
          <w:rFonts w:ascii="Times New Roman" w:eastAsiaTheme="minorHAnsi" w:hAnsi="Times New Roman"/>
          <w:sz w:val="24"/>
          <w:szCs w:val="24"/>
          <w:lang w:eastAsia="en-US"/>
        </w:rPr>
      </w:pPr>
      <w:r>
        <w:rPr>
          <w:rFonts w:ascii="Times New Roman" w:eastAsiaTheme="minorHAnsi" w:hAnsi="Times New Roman"/>
          <w:b/>
          <w:bCs/>
          <w:i/>
          <w:iCs/>
          <w:sz w:val="24"/>
          <w:szCs w:val="24"/>
          <w:lang w:eastAsia="en-US"/>
        </w:rPr>
        <w:t>1.4.6. Warstwa wiążąca</w:t>
      </w:r>
      <w:r w:rsidRPr="006D5243">
        <w:rPr>
          <w:rFonts w:ascii="Times New Roman" w:eastAsiaTheme="minorHAnsi" w:hAnsi="Times New Roman"/>
          <w:b/>
          <w:bCs/>
          <w:i/>
          <w:iCs/>
          <w:sz w:val="24"/>
          <w:szCs w:val="24"/>
          <w:lang w:eastAsia="en-US"/>
        </w:rPr>
        <w:t xml:space="preserve"> </w:t>
      </w:r>
      <w:r w:rsidRPr="006D5243">
        <w:rPr>
          <w:rFonts w:ascii="Times New Roman" w:eastAsiaTheme="minorHAnsi" w:hAnsi="Times New Roman"/>
          <w:sz w:val="24"/>
          <w:szCs w:val="24"/>
          <w:lang w:eastAsia="en-US"/>
        </w:rPr>
        <w:t xml:space="preserve">– jest to warstwa nawierzchni </w:t>
      </w:r>
      <w:r>
        <w:rPr>
          <w:rFonts w:ascii="Times New Roman" w:eastAsiaTheme="minorHAnsi" w:hAnsi="Times New Roman"/>
          <w:sz w:val="24"/>
          <w:szCs w:val="24"/>
          <w:lang w:eastAsia="en-US"/>
        </w:rPr>
        <w:t>między warstwą ścieralną a podbudową.</w:t>
      </w:r>
    </w:p>
    <w:p w14:paraId="608BC64D" w14:textId="77777777" w:rsidR="00BC5B4C" w:rsidRDefault="00BC5B4C" w:rsidP="00C318BA">
      <w:pPr>
        <w:autoSpaceDE w:val="0"/>
        <w:autoSpaceDN w:val="0"/>
        <w:adjustRightInd w:val="0"/>
        <w:spacing w:before="120" w:after="120" w:line="240" w:lineRule="auto"/>
        <w:jc w:val="both"/>
        <w:rPr>
          <w:rFonts w:ascii="Times New Roman" w:eastAsiaTheme="minorHAnsi" w:hAnsi="Times New Roman"/>
          <w:sz w:val="24"/>
          <w:szCs w:val="24"/>
          <w:lang w:eastAsia="en-US"/>
        </w:rPr>
      </w:pPr>
      <w:r>
        <w:rPr>
          <w:rFonts w:ascii="Times New Roman" w:eastAsiaTheme="minorHAnsi" w:hAnsi="Times New Roman"/>
          <w:b/>
          <w:bCs/>
          <w:i/>
          <w:iCs/>
          <w:sz w:val="24"/>
          <w:szCs w:val="24"/>
          <w:lang w:eastAsia="en-US"/>
        </w:rPr>
        <w:t>1.4.7. Warstwa wyrównawcza</w:t>
      </w:r>
      <w:r w:rsidRPr="006D5243">
        <w:rPr>
          <w:rFonts w:ascii="Times New Roman" w:eastAsiaTheme="minorHAnsi" w:hAnsi="Times New Roman"/>
          <w:b/>
          <w:bCs/>
          <w:i/>
          <w:iCs/>
          <w:sz w:val="24"/>
          <w:szCs w:val="24"/>
          <w:lang w:eastAsia="en-US"/>
        </w:rPr>
        <w:t xml:space="preserve"> </w:t>
      </w:r>
      <w:r w:rsidRPr="006D5243">
        <w:rPr>
          <w:rFonts w:ascii="Times New Roman" w:eastAsiaTheme="minorHAnsi" w:hAnsi="Times New Roman"/>
          <w:sz w:val="24"/>
          <w:szCs w:val="24"/>
          <w:lang w:eastAsia="en-US"/>
        </w:rPr>
        <w:t xml:space="preserve">– jest to warstwa </w:t>
      </w:r>
      <w:r>
        <w:rPr>
          <w:rFonts w:ascii="Times New Roman" w:eastAsiaTheme="minorHAnsi" w:hAnsi="Times New Roman"/>
          <w:sz w:val="24"/>
          <w:szCs w:val="24"/>
          <w:lang w:eastAsia="en-US"/>
        </w:rPr>
        <w:t xml:space="preserve">o zmiennej grubości, ułożona na istniejącej </w:t>
      </w:r>
      <w:r w:rsidRPr="006D5243">
        <w:rPr>
          <w:rFonts w:ascii="Times New Roman" w:eastAsiaTheme="minorHAnsi" w:hAnsi="Times New Roman"/>
          <w:sz w:val="24"/>
          <w:szCs w:val="24"/>
          <w:lang w:eastAsia="en-US"/>
        </w:rPr>
        <w:t xml:space="preserve">nawierzchni </w:t>
      </w:r>
      <w:r>
        <w:rPr>
          <w:rFonts w:ascii="Times New Roman" w:eastAsiaTheme="minorHAnsi" w:hAnsi="Times New Roman"/>
          <w:sz w:val="24"/>
          <w:szCs w:val="24"/>
          <w:lang w:eastAsia="en-US"/>
        </w:rPr>
        <w:t>w celu uzyskania odpowiedniego profilu potrzebnego do ułożenia kolejnej warstwy</w:t>
      </w:r>
    </w:p>
    <w:p w14:paraId="6D436704" w14:textId="77777777" w:rsidR="00C318BA" w:rsidRPr="006D5243" w:rsidRDefault="00C318BA" w:rsidP="00C318BA">
      <w:pPr>
        <w:autoSpaceDE w:val="0"/>
        <w:autoSpaceDN w:val="0"/>
        <w:adjustRightInd w:val="0"/>
        <w:spacing w:before="120" w:after="120" w:line="240" w:lineRule="auto"/>
        <w:jc w:val="both"/>
        <w:rPr>
          <w:rFonts w:ascii="Times New Roman" w:eastAsiaTheme="minorHAnsi" w:hAnsi="Times New Roman"/>
          <w:sz w:val="24"/>
          <w:szCs w:val="24"/>
          <w:lang w:eastAsia="en-US"/>
        </w:rPr>
      </w:pPr>
      <w:r w:rsidRPr="006D5243">
        <w:rPr>
          <w:rFonts w:ascii="Times New Roman" w:eastAsiaTheme="minorHAnsi" w:hAnsi="Times New Roman"/>
          <w:sz w:val="24"/>
          <w:szCs w:val="24"/>
          <w:lang w:eastAsia="en-US"/>
        </w:rPr>
        <w:t>Pozostałe okre</w:t>
      </w:r>
      <w:r w:rsidRPr="006D5243">
        <w:rPr>
          <w:rFonts w:ascii="Times New Roman" w:eastAsia="TimesNewRoman" w:hAnsi="Times New Roman"/>
          <w:sz w:val="24"/>
          <w:szCs w:val="24"/>
          <w:lang w:eastAsia="en-US"/>
        </w:rPr>
        <w:t>ś</w:t>
      </w:r>
      <w:r w:rsidRPr="006D5243">
        <w:rPr>
          <w:rFonts w:ascii="Times New Roman" w:eastAsiaTheme="minorHAnsi" w:hAnsi="Times New Roman"/>
          <w:sz w:val="24"/>
          <w:szCs w:val="24"/>
          <w:lang w:eastAsia="en-US"/>
        </w:rPr>
        <w:t>lenia s</w:t>
      </w:r>
      <w:r w:rsidRPr="006D5243">
        <w:rPr>
          <w:rFonts w:ascii="Times New Roman" w:eastAsia="TimesNewRoman" w:hAnsi="Times New Roman"/>
          <w:sz w:val="24"/>
          <w:szCs w:val="24"/>
          <w:lang w:eastAsia="en-US"/>
        </w:rPr>
        <w:t xml:space="preserve">ą </w:t>
      </w:r>
      <w:r w:rsidRPr="006D5243">
        <w:rPr>
          <w:rFonts w:ascii="Times New Roman" w:eastAsiaTheme="minorHAnsi" w:hAnsi="Times New Roman"/>
          <w:sz w:val="24"/>
          <w:szCs w:val="24"/>
          <w:lang w:eastAsia="en-US"/>
        </w:rPr>
        <w:t>zgodne z obowi</w:t>
      </w:r>
      <w:r w:rsidRPr="006D5243">
        <w:rPr>
          <w:rFonts w:ascii="Times New Roman" w:eastAsia="TimesNewRoman" w:hAnsi="Times New Roman"/>
          <w:sz w:val="24"/>
          <w:szCs w:val="24"/>
          <w:lang w:eastAsia="en-US"/>
        </w:rPr>
        <w:t>ą</w:t>
      </w:r>
      <w:r w:rsidRPr="006D5243">
        <w:rPr>
          <w:rFonts w:ascii="Times New Roman" w:eastAsiaTheme="minorHAnsi" w:hAnsi="Times New Roman"/>
          <w:sz w:val="24"/>
          <w:szCs w:val="24"/>
          <w:lang w:eastAsia="en-US"/>
        </w:rPr>
        <w:t>zuj</w:t>
      </w:r>
      <w:r w:rsidRPr="006D5243">
        <w:rPr>
          <w:rFonts w:ascii="Times New Roman" w:eastAsia="TimesNewRoman" w:hAnsi="Times New Roman"/>
          <w:sz w:val="24"/>
          <w:szCs w:val="24"/>
          <w:lang w:eastAsia="en-US"/>
        </w:rPr>
        <w:t>ą</w:t>
      </w:r>
      <w:r w:rsidRPr="006D5243">
        <w:rPr>
          <w:rFonts w:ascii="Times New Roman" w:eastAsiaTheme="minorHAnsi" w:hAnsi="Times New Roman"/>
          <w:sz w:val="24"/>
          <w:szCs w:val="24"/>
          <w:lang w:eastAsia="en-US"/>
        </w:rPr>
        <w:t xml:space="preserve">cymi, </w:t>
      </w:r>
      <w:r>
        <w:rPr>
          <w:rFonts w:ascii="Times New Roman" w:eastAsiaTheme="minorHAnsi" w:hAnsi="Times New Roman"/>
          <w:sz w:val="24"/>
          <w:szCs w:val="24"/>
          <w:lang w:eastAsia="en-US"/>
        </w:rPr>
        <w:t>odpowiednimi polskimi normami i </w:t>
      </w:r>
      <w:r w:rsidRPr="006D5243">
        <w:rPr>
          <w:rFonts w:ascii="Times New Roman" w:eastAsiaTheme="minorHAnsi" w:hAnsi="Times New Roman"/>
          <w:sz w:val="24"/>
          <w:szCs w:val="24"/>
          <w:lang w:eastAsia="en-US"/>
        </w:rPr>
        <w:t>definicjami podanymi w SST D.M.00.00.00 „Wymagania ogólne"</w:t>
      </w:r>
    </w:p>
    <w:p w14:paraId="4DD3FCA3" w14:textId="77777777" w:rsidR="00C318BA" w:rsidRPr="00536809"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36809">
        <w:rPr>
          <w:rFonts w:ascii="Times New Roman" w:hAnsi="Times New Roman"/>
          <w:b/>
          <w:bCs/>
          <w:color w:val="000000"/>
          <w:sz w:val="24"/>
          <w:szCs w:val="24"/>
        </w:rPr>
        <w:t xml:space="preserve">1.5.  Wymagania ogólne dotyczące robót </w:t>
      </w:r>
    </w:p>
    <w:p w14:paraId="588FE08A" w14:textId="77777777" w:rsidR="00C318BA" w:rsidRPr="00536809"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36809">
        <w:rPr>
          <w:rFonts w:ascii="Times New Roman" w:hAnsi="Times New Roman"/>
          <w:color w:val="000000"/>
          <w:sz w:val="24"/>
          <w:szCs w:val="24"/>
        </w:rPr>
        <w:t>Wykonawca robót jest odpowiedzialny za jakość i</w:t>
      </w:r>
      <w:r>
        <w:rPr>
          <w:rFonts w:ascii="Times New Roman" w:hAnsi="Times New Roman"/>
          <w:color w:val="000000"/>
          <w:sz w:val="24"/>
          <w:szCs w:val="24"/>
        </w:rPr>
        <w:t>ch wykonania oraz za zgodność z </w:t>
      </w:r>
      <w:r w:rsidRPr="00536809">
        <w:rPr>
          <w:rFonts w:ascii="Times New Roman" w:hAnsi="Times New Roman"/>
          <w:color w:val="000000"/>
          <w:sz w:val="24"/>
          <w:szCs w:val="24"/>
        </w:rPr>
        <w:t xml:space="preserve">Dokumentacją Projektową, SST i poleceniami Inspektora Nadzoru. </w:t>
      </w:r>
    </w:p>
    <w:p w14:paraId="22A5FA7B" w14:textId="77777777" w:rsidR="00C318BA" w:rsidRPr="00536809"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36809">
        <w:rPr>
          <w:rFonts w:ascii="Times New Roman" w:hAnsi="Times New Roman"/>
          <w:color w:val="000000"/>
          <w:sz w:val="24"/>
          <w:szCs w:val="24"/>
        </w:rPr>
        <w:t xml:space="preserve">Wymagania ogólne dotyczące robót podano w SST D.M.00.00.00 „Wymagania ogólne”. </w:t>
      </w:r>
    </w:p>
    <w:p w14:paraId="54870D2F" w14:textId="77777777" w:rsidR="00C318BA" w:rsidRDefault="00C318BA" w:rsidP="00C318BA">
      <w:pPr>
        <w:widowControl w:val="0"/>
        <w:autoSpaceDE w:val="0"/>
        <w:autoSpaceDN w:val="0"/>
        <w:adjustRightInd w:val="0"/>
        <w:spacing w:before="120" w:after="120" w:line="240" w:lineRule="auto"/>
        <w:jc w:val="both"/>
        <w:rPr>
          <w:rFonts w:ascii="Times New Roman" w:hAnsi="Times New Roman"/>
          <w:b/>
          <w:bCs/>
          <w:color w:val="000000"/>
          <w:sz w:val="24"/>
          <w:szCs w:val="24"/>
        </w:rPr>
      </w:pPr>
      <w:r>
        <w:rPr>
          <w:rFonts w:ascii="Times New Roman" w:hAnsi="Times New Roman"/>
          <w:b/>
          <w:bCs/>
          <w:color w:val="000000"/>
          <w:sz w:val="24"/>
          <w:szCs w:val="24"/>
        </w:rPr>
        <w:t>2. MATERIAŁY</w:t>
      </w:r>
    </w:p>
    <w:p w14:paraId="5C11AF5F" w14:textId="77777777" w:rsidR="00C318BA" w:rsidRPr="00536809"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36809">
        <w:rPr>
          <w:rFonts w:ascii="Times New Roman" w:hAnsi="Times New Roman"/>
          <w:b/>
          <w:bCs/>
          <w:color w:val="000000"/>
          <w:sz w:val="24"/>
          <w:szCs w:val="24"/>
        </w:rPr>
        <w:t xml:space="preserve">2.1.  Warunki ogólne stosowania materiałów </w:t>
      </w:r>
    </w:p>
    <w:p w14:paraId="2D81AD8C" w14:textId="77777777" w:rsidR="00C318BA" w:rsidRDefault="00C318BA" w:rsidP="00C318BA">
      <w:pPr>
        <w:widowControl w:val="0"/>
        <w:autoSpaceDE w:val="0"/>
        <w:autoSpaceDN w:val="0"/>
        <w:adjustRightInd w:val="0"/>
        <w:spacing w:before="120" w:after="120" w:line="240" w:lineRule="auto"/>
        <w:jc w:val="both"/>
        <w:rPr>
          <w:rFonts w:ascii="Times New Roman" w:hAnsi="Times New Roman"/>
          <w:color w:val="000000"/>
          <w:sz w:val="24"/>
          <w:szCs w:val="24"/>
        </w:rPr>
      </w:pPr>
      <w:r w:rsidRPr="00536809">
        <w:rPr>
          <w:rFonts w:ascii="Times New Roman" w:hAnsi="Times New Roman"/>
          <w:color w:val="000000"/>
          <w:sz w:val="24"/>
          <w:szCs w:val="24"/>
        </w:rPr>
        <w:lastRenderedPageBreak/>
        <w:t>Warunki ogólne stosowania materiałów podano w SST D.</w:t>
      </w:r>
      <w:r>
        <w:rPr>
          <w:rFonts w:ascii="Times New Roman" w:hAnsi="Times New Roman"/>
          <w:color w:val="000000"/>
          <w:sz w:val="24"/>
          <w:szCs w:val="24"/>
        </w:rPr>
        <w:t>M.00.00.00 „Wymagania ogólne”.</w:t>
      </w:r>
    </w:p>
    <w:p w14:paraId="62EBAC20" w14:textId="77777777" w:rsidR="00117542" w:rsidRDefault="00117542" w:rsidP="00117542">
      <w:pPr>
        <w:widowControl w:val="0"/>
        <w:autoSpaceDE w:val="0"/>
        <w:autoSpaceDN w:val="0"/>
        <w:adjustRightInd w:val="0"/>
        <w:spacing w:before="22" w:after="204" w:line="240" w:lineRule="auto"/>
        <w:rPr>
          <w:rFonts w:ascii="Times New Roman" w:hAnsi="Times New Roman"/>
          <w:b/>
          <w:bCs/>
          <w:color w:val="000000"/>
          <w:sz w:val="24"/>
          <w:szCs w:val="24"/>
        </w:rPr>
      </w:pPr>
      <w:r>
        <w:rPr>
          <w:rFonts w:ascii="Times New Roman" w:hAnsi="Times New Roman"/>
          <w:b/>
          <w:bCs/>
          <w:color w:val="000000"/>
          <w:sz w:val="24"/>
          <w:szCs w:val="24"/>
        </w:rPr>
        <w:t>Tablica 1</w:t>
      </w:r>
      <w:r w:rsidRPr="005A12B6">
        <w:rPr>
          <w:rFonts w:ascii="Times New Roman" w:hAnsi="Times New Roman"/>
          <w:b/>
          <w:bCs/>
          <w:color w:val="000000"/>
          <w:sz w:val="24"/>
          <w:szCs w:val="24"/>
        </w:rPr>
        <w:t xml:space="preserve">.   Materiały do betonu asfaltowego do warstwy </w:t>
      </w:r>
      <w:r>
        <w:rPr>
          <w:rFonts w:ascii="Times New Roman" w:hAnsi="Times New Roman"/>
          <w:b/>
          <w:bCs/>
          <w:color w:val="000000"/>
          <w:sz w:val="24"/>
          <w:szCs w:val="24"/>
        </w:rPr>
        <w:t>wiążącej i wyrównawczej</w:t>
      </w:r>
    </w:p>
    <w:tbl>
      <w:tblPr>
        <w:tblStyle w:val="Tabela-Siatka"/>
        <w:tblW w:w="0" w:type="auto"/>
        <w:tblLook w:val="04A0" w:firstRow="1" w:lastRow="0" w:firstColumn="1" w:lastColumn="0" w:noHBand="0" w:noVBand="1"/>
      </w:tblPr>
      <w:tblGrid>
        <w:gridCol w:w="5070"/>
        <w:gridCol w:w="4222"/>
      </w:tblGrid>
      <w:tr w:rsidR="00117542" w:rsidRPr="000A364C" w14:paraId="2DC1E3D7" w14:textId="77777777" w:rsidTr="00117542">
        <w:tc>
          <w:tcPr>
            <w:tcW w:w="5070" w:type="dxa"/>
            <w:vMerge w:val="restart"/>
          </w:tcPr>
          <w:p w14:paraId="0637206B" w14:textId="77777777" w:rsidR="00117542" w:rsidRPr="000A364C" w:rsidRDefault="00117542" w:rsidP="00117542">
            <w:pPr>
              <w:widowControl w:val="0"/>
              <w:autoSpaceDE w:val="0"/>
              <w:autoSpaceDN w:val="0"/>
              <w:adjustRightInd w:val="0"/>
              <w:rPr>
                <w:rFonts w:ascii="Times New Roman" w:hAnsi="Times New Roman"/>
                <w:b/>
                <w:bCs/>
                <w:color w:val="000000"/>
              </w:rPr>
            </w:pPr>
            <w:r w:rsidRPr="000A364C">
              <w:rPr>
                <w:rFonts w:ascii="Times New Roman" w:hAnsi="Times New Roman"/>
                <w:color w:val="000000"/>
              </w:rPr>
              <w:t>Materiał</w:t>
            </w:r>
          </w:p>
        </w:tc>
        <w:tc>
          <w:tcPr>
            <w:tcW w:w="4222" w:type="dxa"/>
          </w:tcPr>
          <w:p w14:paraId="0BE365B7" w14:textId="77777777" w:rsidR="00117542" w:rsidRPr="000A364C" w:rsidRDefault="00117542" w:rsidP="00117542">
            <w:pPr>
              <w:widowControl w:val="0"/>
              <w:autoSpaceDE w:val="0"/>
              <w:autoSpaceDN w:val="0"/>
              <w:adjustRightInd w:val="0"/>
              <w:jc w:val="center"/>
              <w:rPr>
                <w:rFonts w:ascii="Times New Roman" w:hAnsi="Times New Roman"/>
                <w:b/>
                <w:bCs/>
                <w:color w:val="000000"/>
              </w:rPr>
            </w:pPr>
            <w:r w:rsidRPr="000A364C">
              <w:rPr>
                <w:rFonts w:ascii="Times New Roman" w:hAnsi="Times New Roman"/>
                <w:color w:val="000000"/>
              </w:rPr>
              <w:t>Kategoria ruchu</w:t>
            </w:r>
          </w:p>
        </w:tc>
      </w:tr>
      <w:tr w:rsidR="00117542" w:rsidRPr="000A364C" w14:paraId="1B43AB7D" w14:textId="77777777" w:rsidTr="00117542">
        <w:tc>
          <w:tcPr>
            <w:tcW w:w="5070" w:type="dxa"/>
            <w:vMerge/>
          </w:tcPr>
          <w:p w14:paraId="024E7817" w14:textId="77777777" w:rsidR="00117542" w:rsidRPr="000A364C" w:rsidRDefault="00117542" w:rsidP="00117542">
            <w:pPr>
              <w:widowControl w:val="0"/>
              <w:autoSpaceDE w:val="0"/>
              <w:autoSpaceDN w:val="0"/>
              <w:adjustRightInd w:val="0"/>
              <w:rPr>
                <w:rFonts w:ascii="Times New Roman" w:hAnsi="Times New Roman"/>
                <w:b/>
                <w:bCs/>
                <w:color w:val="000000"/>
              </w:rPr>
            </w:pPr>
          </w:p>
        </w:tc>
        <w:tc>
          <w:tcPr>
            <w:tcW w:w="4222" w:type="dxa"/>
          </w:tcPr>
          <w:p w14:paraId="1761BAB0" w14:textId="77777777" w:rsidR="00117542" w:rsidRPr="00C318BA" w:rsidRDefault="00117542" w:rsidP="00117542">
            <w:pPr>
              <w:widowControl w:val="0"/>
              <w:autoSpaceDE w:val="0"/>
              <w:autoSpaceDN w:val="0"/>
              <w:adjustRightInd w:val="0"/>
              <w:jc w:val="center"/>
              <w:rPr>
                <w:rFonts w:ascii="Times New Roman" w:hAnsi="Times New Roman"/>
                <w:bCs/>
                <w:color w:val="000000"/>
              </w:rPr>
            </w:pPr>
            <w:r w:rsidRPr="00C318BA">
              <w:rPr>
                <w:rFonts w:ascii="Times New Roman" w:hAnsi="Times New Roman"/>
                <w:bCs/>
                <w:color w:val="000000"/>
              </w:rPr>
              <w:t>KR1 ÷ KR2</w:t>
            </w:r>
          </w:p>
        </w:tc>
      </w:tr>
      <w:tr w:rsidR="00117542" w:rsidRPr="000A364C" w14:paraId="4FAEA387" w14:textId="77777777" w:rsidTr="00117542">
        <w:tc>
          <w:tcPr>
            <w:tcW w:w="5070" w:type="dxa"/>
          </w:tcPr>
          <w:p w14:paraId="0E1691B6" w14:textId="77777777" w:rsidR="00117542" w:rsidRPr="000A364C" w:rsidRDefault="00117542" w:rsidP="00117542">
            <w:pPr>
              <w:widowControl w:val="0"/>
              <w:autoSpaceDE w:val="0"/>
              <w:autoSpaceDN w:val="0"/>
              <w:adjustRightInd w:val="0"/>
              <w:rPr>
                <w:rFonts w:ascii="Times New Roman" w:hAnsi="Times New Roman"/>
                <w:b/>
                <w:bCs/>
                <w:color w:val="000000"/>
              </w:rPr>
            </w:pPr>
            <w:r w:rsidRPr="000A364C">
              <w:rPr>
                <w:rFonts w:ascii="Times New Roman" w:hAnsi="Times New Roman"/>
                <w:color w:val="000000"/>
              </w:rPr>
              <w:t>Mieszanka mineralno- asfaltowa o wymiarze D, [mm]</w:t>
            </w:r>
          </w:p>
        </w:tc>
        <w:tc>
          <w:tcPr>
            <w:tcW w:w="4222" w:type="dxa"/>
          </w:tcPr>
          <w:p w14:paraId="12E0A88B" w14:textId="77777777" w:rsidR="00117542" w:rsidRPr="00C318BA" w:rsidRDefault="00117542" w:rsidP="00117542">
            <w:pPr>
              <w:widowControl w:val="0"/>
              <w:autoSpaceDE w:val="0"/>
              <w:autoSpaceDN w:val="0"/>
              <w:adjustRightInd w:val="0"/>
              <w:jc w:val="center"/>
              <w:rPr>
                <w:rFonts w:ascii="Times New Roman" w:hAnsi="Times New Roman"/>
                <w:bCs/>
                <w:color w:val="000000"/>
              </w:rPr>
            </w:pPr>
            <w:r>
              <w:rPr>
                <w:rFonts w:ascii="Times New Roman" w:hAnsi="Times New Roman"/>
                <w:bCs/>
                <w:color w:val="000000"/>
              </w:rPr>
              <w:t>16</w:t>
            </w:r>
          </w:p>
        </w:tc>
      </w:tr>
      <w:tr w:rsidR="00117542" w:rsidRPr="000A364C" w14:paraId="78195888" w14:textId="77777777" w:rsidTr="00117542">
        <w:tc>
          <w:tcPr>
            <w:tcW w:w="5070" w:type="dxa"/>
          </w:tcPr>
          <w:p w14:paraId="79C4535F" w14:textId="77777777" w:rsidR="00117542" w:rsidRPr="000A364C" w:rsidRDefault="00117542" w:rsidP="00117542">
            <w:pPr>
              <w:widowControl w:val="0"/>
              <w:autoSpaceDE w:val="0"/>
              <w:autoSpaceDN w:val="0"/>
              <w:adjustRightInd w:val="0"/>
              <w:rPr>
                <w:rFonts w:ascii="Times New Roman" w:hAnsi="Times New Roman"/>
                <w:color w:val="000000"/>
              </w:rPr>
            </w:pPr>
            <w:r>
              <w:rPr>
                <w:rFonts w:ascii="Times New Roman" w:hAnsi="Times New Roman"/>
                <w:color w:val="000000"/>
              </w:rPr>
              <w:t>Granulat asfaltowy o wymiarze U [mm]</w:t>
            </w:r>
          </w:p>
        </w:tc>
        <w:tc>
          <w:tcPr>
            <w:tcW w:w="4222" w:type="dxa"/>
          </w:tcPr>
          <w:p w14:paraId="7BBF61D6" w14:textId="77777777" w:rsidR="00117542" w:rsidRPr="00C318BA" w:rsidRDefault="00117542" w:rsidP="00117542">
            <w:pPr>
              <w:widowControl w:val="0"/>
              <w:autoSpaceDE w:val="0"/>
              <w:autoSpaceDN w:val="0"/>
              <w:adjustRightInd w:val="0"/>
              <w:jc w:val="center"/>
              <w:rPr>
                <w:rFonts w:ascii="Times New Roman" w:hAnsi="Times New Roman"/>
                <w:bCs/>
                <w:color w:val="000000"/>
              </w:rPr>
            </w:pPr>
            <w:r>
              <w:rPr>
                <w:rFonts w:ascii="Times New Roman" w:hAnsi="Times New Roman"/>
                <w:bCs/>
                <w:color w:val="000000"/>
              </w:rPr>
              <w:t>11 lub 16</w:t>
            </w:r>
          </w:p>
        </w:tc>
      </w:tr>
      <w:tr w:rsidR="00117542" w:rsidRPr="000A364C" w14:paraId="72403A1D" w14:textId="77777777" w:rsidTr="00117542">
        <w:tc>
          <w:tcPr>
            <w:tcW w:w="5070" w:type="dxa"/>
          </w:tcPr>
          <w:p w14:paraId="7F665B1B" w14:textId="77777777" w:rsidR="00117542" w:rsidRPr="000A364C" w:rsidRDefault="00117542" w:rsidP="00117542">
            <w:pPr>
              <w:widowControl w:val="0"/>
              <w:autoSpaceDE w:val="0"/>
              <w:autoSpaceDN w:val="0"/>
              <w:adjustRightInd w:val="0"/>
              <w:rPr>
                <w:rFonts w:ascii="Times New Roman" w:hAnsi="Times New Roman"/>
                <w:b/>
                <w:bCs/>
                <w:color w:val="000000"/>
              </w:rPr>
            </w:pPr>
            <w:r w:rsidRPr="000A364C">
              <w:rPr>
                <w:rFonts w:ascii="Times New Roman" w:hAnsi="Times New Roman"/>
                <w:color w:val="000000"/>
              </w:rPr>
              <w:t xml:space="preserve">Lepiszcza asfaltowe </w:t>
            </w:r>
            <w:r w:rsidRPr="000A364C">
              <w:rPr>
                <w:rFonts w:ascii="Times New Roman" w:hAnsi="Times New Roman"/>
                <w:color w:val="000000"/>
                <w:position w:val="10"/>
              </w:rPr>
              <w:t>a)</w:t>
            </w:r>
          </w:p>
        </w:tc>
        <w:tc>
          <w:tcPr>
            <w:tcW w:w="4222" w:type="dxa"/>
          </w:tcPr>
          <w:p w14:paraId="14C204D6" w14:textId="77777777" w:rsidR="00117542" w:rsidRPr="00C318BA" w:rsidRDefault="00117542" w:rsidP="00117542">
            <w:pPr>
              <w:widowControl w:val="0"/>
              <w:autoSpaceDE w:val="0"/>
              <w:autoSpaceDN w:val="0"/>
              <w:adjustRightInd w:val="0"/>
              <w:jc w:val="center"/>
              <w:rPr>
                <w:rFonts w:ascii="Times New Roman" w:hAnsi="Times New Roman"/>
                <w:bCs/>
                <w:color w:val="000000"/>
              </w:rPr>
            </w:pPr>
            <w:r w:rsidRPr="00C318BA">
              <w:rPr>
                <w:rFonts w:ascii="Times New Roman" w:hAnsi="Times New Roman"/>
                <w:bCs/>
                <w:color w:val="000000"/>
              </w:rPr>
              <w:t>50/70</w:t>
            </w:r>
          </w:p>
        </w:tc>
      </w:tr>
      <w:tr w:rsidR="00117542" w:rsidRPr="000A364C" w14:paraId="2EE39BDF" w14:textId="77777777" w:rsidTr="00117542">
        <w:tc>
          <w:tcPr>
            <w:tcW w:w="5070" w:type="dxa"/>
          </w:tcPr>
          <w:p w14:paraId="25026977" w14:textId="77777777" w:rsidR="00117542" w:rsidRPr="000A364C" w:rsidRDefault="00117542" w:rsidP="00117542">
            <w:pPr>
              <w:widowControl w:val="0"/>
              <w:autoSpaceDE w:val="0"/>
              <w:autoSpaceDN w:val="0"/>
              <w:adjustRightInd w:val="0"/>
              <w:rPr>
                <w:rFonts w:ascii="Times New Roman" w:hAnsi="Times New Roman"/>
                <w:b/>
                <w:bCs/>
                <w:color w:val="000000"/>
              </w:rPr>
            </w:pPr>
            <w:r w:rsidRPr="000A364C">
              <w:rPr>
                <w:rFonts w:ascii="Times New Roman" w:hAnsi="Times New Roman"/>
                <w:color w:val="000000"/>
              </w:rPr>
              <w:t>Kruszywa mineralne</w:t>
            </w:r>
          </w:p>
        </w:tc>
        <w:tc>
          <w:tcPr>
            <w:tcW w:w="4222" w:type="dxa"/>
          </w:tcPr>
          <w:p w14:paraId="6894C8AE" w14:textId="77777777" w:rsidR="00117542" w:rsidRPr="000A364C" w:rsidRDefault="00117542" w:rsidP="00117542">
            <w:pPr>
              <w:widowControl w:val="0"/>
              <w:autoSpaceDE w:val="0"/>
              <w:autoSpaceDN w:val="0"/>
              <w:adjustRightInd w:val="0"/>
              <w:rPr>
                <w:rFonts w:ascii="Times New Roman" w:hAnsi="Times New Roman"/>
                <w:b/>
                <w:bCs/>
                <w:color w:val="000000"/>
              </w:rPr>
            </w:pPr>
            <w:r>
              <w:rPr>
                <w:rFonts w:ascii="Times New Roman" w:hAnsi="Times New Roman"/>
                <w:color w:val="000000"/>
              </w:rPr>
              <w:t>Tablice 2, 2a, 2b, 4</w:t>
            </w:r>
            <w:r w:rsidRPr="000A364C">
              <w:rPr>
                <w:rFonts w:ascii="Times New Roman" w:hAnsi="Times New Roman"/>
                <w:color w:val="000000"/>
              </w:rPr>
              <w:t>, WT-1 Kruszywa 2010</w:t>
            </w:r>
          </w:p>
        </w:tc>
      </w:tr>
      <w:tr w:rsidR="00117542" w:rsidRPr="000A364C" w14:paraId="5449D121" w14:textId="77777777" w:rsidTr="00117542">
        <w:trPr>
          <w:trHeight w:val="53"/>
        </w:trPr>
        <w:tc>
          <w:tcPr>
            <w:tcW w:w="9292" w:type="dxa"/>
            <w:gridSpan w:val="2"/>
          </w:tcPr>
          <w:p w14:paraId="6CDF79A0" w14:textId="77777777" w:rsidR="00117542" w:rsidRPr="000A364C" w:rsidRDefault="00117542" w:rsidP="00117542">
            <w:pPr>
              <w:widowControl w:val="0"/>
              <w:autoSpaceDE w:val="0"/>
              <w:autoSpaceDN w:val="0"/>
              <w:adjustRightInd w:val="0"/>
              <w:rPr>
                <w:rFonts w:ascii="Times New Roman" w:hAnsi="Times New Roman"/>
                <w:b/>
                <w:bCs/>
                <w:color w:val="000000"/>
              </w:rPr>
            </w:pPr>
            <w:r w:rsidRPr="000A364C">
              <w:rPr>
                <w:rFonts w:ascii="Times New Roman" w:hAnsi="Times New Roman"/>
                <w:color w:val="000000"/>
                <w:position w:val="10"/>
              </w:rPr>
              <w:t>a)</w:t>
            </w:r>
            <w:r w:rsidRPr="000A364C">
              <w:rPr>
                <w:rFonts w:ascii="Times New Roman" w:hAnsi="Times New Roman"/>
                <w:color w:val="000000"/>
              </w:rPr>
              <w:t xml:space="preserve"> na podstawie aprobat technicznych mogą być stosowane także inne lepiszcza nienormowe</w:t>
            </w:r>
          </w:p>
        </w:tc>
      </w:tr>
    </w:tbl>
    <w:p w14:paraId="2EE8CF4F" w14:textId="77777777" w:rsidR="00C318BA" w:rsidRPr="00536809"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36809">
        <w:rPr>
          <w:rFonts w:ascii="Times New Roman" w:hAnsi="Times New Roman"/>
          <w:b/>
          <w:bCs/>
          <w:color w:val="000000"/>
          <w:sz w:val="24"/>
          <w:szCs w:val="24"/>
        </w:rPr>
        <w:t xml:space="preserve">2.2. Kruszywo </w:t>
      </w:r>
    </w:p>
    <w:p w14:paraId="3465C7E4" w14:textId="77777777" w:rsidR="00C318BA" w:rsidRPr="00536809"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36809">
        <w:rPr>
          <w:rFonts w:ascii="Times New Roman" w:hAnsi="Times New Roman"/>
          <w:color w:val="000000"/>
          <w:sz w:val="24"/>
          <w:szCs w:val="24"/>
        </w:rPr>
        <w:t xml:space="preserve">Do wytworzenia mieszanki na warstwy nawierzchni z betonu asfaltowego, należy stosować kruszywa mineralne zgodne z wymaganiami PN-EN 13043 i „WT-1 Kruszywa 2010". </w:t>
      </w:r>
    </w:p>
    <w:p w14:paraId="3FB24687" w14:textId="77777777" w:rsidR="00C318BA" w:rsidRPr="00536809" w:rsidRDefault="00117542" w:rsidP="00C318BA">
      <w:pPr>
        <w:widowControl w:val="0"/>
        <w:autoSpaceDE w:val="0"/>
        <w:autoSpaceDN w:val="0"/>
        <w:adjustRightInd w:val="0"/>
        <w:spacing w:before="120" w:after="120" w:line="240" w:lineRule="auto"/>
        <w:jc w:val="both"/>
        <w:rPr>
          <w:rFonts w:ascii="Arial" w:hAnsi="Arial" w:cs="Arial"/>
          <w:sz w:val="24"/>
          <w:szCs w:val="24"/>
        </w:rPr>
      </w:pPr>
      <w:r>
        <w:rPr>
          <w:rFonts w:ascii="Times New Roman" w:hAnsi="Times New Roman"/>
          <w:color w:val="000000"/>
          <w:sz w:val="24"/>
          <w:szCs w:val="24"/>
        </w:rPr>
        <w:t>W tablicach nr 2</w:t>
      </w:r>
      <w:r w:rsidR="00C318BA">
        <w:rPr>
          <w:rFonts w:ascii="Times New Roman" w:hAnsi="Times New Roman"/>
          <w:color w:val="000000"/>
          <w:sz w:val="24"/>
          <w:szCs w:val="24"/>
        </w:rPr>
        <w:t>, 2a, 2b</w:t>
      </w:r>
      <w:r w:rsidR="00C318BA" w:rsidRPr="00536809">
        <w:rPr>
          <w:rFonts w:ascii="Times New Roman" w:hAnsi="Times New Roman"/>
          <w:color w:val="000000"/>
          <w:sz w:val="24"/>
          <w:szCs w:val="24"/>
        </w:rPr>
        <w:t xml:space="preserve"> podano wymagane właściwości kruszywa naturalnego lub sztucznego s</w:t>
      </w:r>
      <w:r w:rsidR="00BC5B4C">
        <w:rPr>
          <w:rFonts w:ascii="Times New Roman" w:hAnsi="Times New Roman"/>
          <w:color w:val="000000"/>
          <w:sz w:val="24"/>
          <w:szCs w:val="24"/>
        </w:rPr>
        <w:t xml:space="preserve">tosowanego do warstwy wiążącej i wyrównawczej </w:t>
      </w:r>
      <w:r w:rsidR="00C318BA" w:rsidRPr="00536809">
        <w:rPr>
          <w:rFonts w:ascii="Times New Roman" w:hAnsi="Times New Roman"/>
          <w:color w:val="000000"/>
          <w:sz w:val="24"/>
          <w:szCs w:val="24"/>
        </w:rPr>
        <w:t xml:space="preserve">z betonu asfaltowego. </w:t>
      </w:r>
    </w:p>
    <w:p w14:paraId="35487492" w14:textId="77777777" w:rsidR="00C318BA" w:rsidRDefault="00C318BA" w:rsidP="00C318BA">
      <w:pPr>
        <w:widowControl w:val="0"/>
        <w:autoSpaceDE w:val="0"/>
        <w:autoSpaceDN w:val="0"/>
        <w:adjustRightInd w:val="0"/>
        <w:spacing w:before="36" w:after="0" w:line="240" w:lineRule="auto"/>
        <w:ind w:left="1410" w:hanging="1410"/>
        <w:jc w:val="both"/>
        <w:rPr>
          <w:rFonts w:ascii="Arial" w:hAnsi="Arial" w:cs="Arial"/>
          <w:sz w:val="24"/>
          <w:szCs w:val="24"/>
        </w:rPr>
      </w:pPr>
      <w:r>
        <w:rPr>
          <w:rFonts w:ascii="Times New Roman" w:hAnsi="Times New Roman"/>
          <w:b/>
          <w:bCs/>
          <w:color w:val="000000"/>
          <w:sz w:val="24"/>
          <w:szCs w:val="24"/>
        </w:rPr>
        <w:t>Tablica 1.</w:t>
      </w:r>
      <w:r>
        <w:rPr>
          <w:rFonts w:ascii="Times New Roman" w:hAnsi="Times New Roman"/>
          <w:b/>
          <w:bCs/>
          <w:color w:val="000000"/>
          <w:sz w:val="24"/>
          <w:szCs w:val="24"/>
        </w:rPr>
        <w:tab/>
      </w:r>
      <w:r w:rsidRPr="00536809">
        <w:rPr>
          <w:rFonts w:ascii="Times New Roman" w:hAnsi="Times New Roman"/>
          <w:b/>
          <w:bCs/>
          <w:color w:val="000000"/>
          <w:sz w:val="24"/>
          <w:szCs w:val="24"/>
        </w:rPr>
        <w:t>Wymagane właściwości kruszy</w:t>
      </w:r>
      <w:r w:rsidR="00BC5B4C">
        <w:rPr>
          <w:rFonts w:ascii="Times New Roman" w:hAnsi="Times New Roman"/>
          <w:b/>
          <w:bCs/>
          <w:color w:val="000000"/>
          <w:sz w:val="24"/>
          <w:szCs w:val="24"/>
        </w:rPr>
        <w:t>w</w:t>
      </w:r>
      <w:r w:rsidR="00493DA2">
        <w:rPr>
          <w:rFonts w:ascii="Times New Roman" w:hAnsi="Times New Roman"/>
          <w:b/>
          <w:bCs/>
          <w:color w:val="000000"/>
          <w:sz w:val="24"/>
          <w:szCs w:val="24"/>
        </w:rPr>
        <w:t>a grubego do warstwy wiążącej i </w:t>
      </w:r>
      <w:r w:rsidR="00BC5B4C">
        <w:rPr>
          <w:rFonts w:ascii="Times New Roman" w:hAnsi="Times New Roman"/>
          <w:b/>
          <w:bCs/>
          <w:color w:val="000000"/>
          <w:sz w:val="24"/>
          <w:szCs w:val="24"/>
        </w:rPr>
        <w:t>wyrównawczej</w:t>
      </w:r>
      <w:r w:rsidRPr="00536809">
        <w:rPr>
          <w:rFonts w:ascii="Times New Roman" w:hAnsi="Times New Roman"/>
          <w:b/>
          <w:bCs/>
          <w:color w:val="000000"/>
          <w:sz w:val="24"/>
          <w:szCs w:val="24"/>
        </w:rPr>
        <w:t xml:space="preserve"> z betonu asfaltowego</w:t>
      </w:r>
    </w:p>
    <w:tbl>
      <w:tblPr>
        <w:tblW w:w="79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543"/>
      </w:tblGrid>
      <w:tr w:rsidR="00C318BA" w:rsidRPr="00F51F3B" w14:paraId="586F67CD" w14:textId="77777777" w:rsidTr="00C318BA">
        <w:trPr>
          <w:cantSplit/>
        </w:trPr>
        <w:tc>
          <w:tcPr>
            <w:tcW w:w="4395" w:type="dxa"/>
            <w:vMerge w:val="restart"/>
          </w:tcPr>
          <w:p w14:paraId="37ACE27A"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t>Właściwości kruszywa</w:t>
            </w:r>
          </w:p>
        </w:tc>
        <w:tc>
          <w:tcPr>
            <w:tcW w:w="3543" w:type="dxa"/>
          </w:tcPr>
          <w:p w14:paraId="7E792933"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t xml:space="preserve">Wymagania w zależności od </w:t>
            </w:r>
          </w:p>
          <w:p w14:paraId="092E834A"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t>kategorii ruchu</w:t>
            </w:r>
          </w:p>
        </w:tc>
      </w:tr>
      <w:tr w:rsidR="00C318BA" w:rsidRPr="00F51F3B" w14:paraId="3EE0F3D6" w14:textId="77777777" w:rsidTr="00C318BA">
        <w:trPr>
          <w:cantSplit/>
          <w:trHeight w:val="53"/>
        </w:trPr>
        <w:tc>
          <w:tcPr>
            <w:tcW w:w="4395" w:type="dxa"/>
            <w:vMerge/>
          </w:tcPr>
          <w:p w14:paraId="44EE0CF9" w14:textId="77777777" w:rsidR="00C318BA" w:rsidRPr="00F51F3B" w:rsidRDefault="00C318BA" w:rsidP="00C318BA">
            <w:pPr>
              <w:spacing w:after="0" w:line="240" w:lineRule="auto"/>
              <w:jc w:val="center"/>
              <w:rPr>
                <w:rFonts w:ascii="Times New Roman" w:hAnsi="Times New Roman"/>
              </w:rPr>
            </w:pPr>
          </w:p>
        </w:tc>
        <w:tc>
          <w:tcPr>
            <w:tcW w:w="3543" w:type="dxa"/>
          </w:tcPr>
          <w:p w14:paraId="7B747CB4"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t>KR1-KR2</w:t>
            </w:r>
          </w:p>
        </w:tc>
      </w:tr>
      <w:tr w:rsidR="00C318BA" w:rsidRPr="00F51F3B" w14:paraId="681FAB4B" w14:textId="77777777" w:rsidTr="00C318BA">
        <w:trPr>
          <w:trHeight w:val="375"/>
        </w:trPr>
        <w:tc>
          <w:tcPr>
            <w:tcW w:w="4395" w:type="dxa"/>
          </w:tcPr>
          <w:p w14:paraId="56F728B1"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Uziarnienie według PN-EN 933-1; kategoria nie niższa niż:</w:t>
            </w:r>
          </w:p>
        </w:tc>
        <w:tc>
          <w:tcPr>
            <w:tcW w:w="3543" w:type="dxa"/>
          </w:tcPr>
          <w:p w14:paraId="62E0E0DF"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i/>
              </w:rPr>
              <w:t>G</w:t>
            </w:r>
            <w:r w:rsidRPr="00F51F3B">
              <w:rPr>
                <w:rFonts w:ascii="Times New Roman" w:hAnsi="Times New Roman"/>
                <w:vertAlign w:val="subscript"/>
              </w:rPr>
              <w:t>C</w:t>
            </w:r>
            <w:r w:rsidRPr="00F51F3B">
              <w:rPr>
                <w:rFonts w:ascii="Times New Roman" w:hAnsi="Times New Roman"/>
              </w:rPr>
              <w:t>85/20</w:t>
            </w:r>
          </w:p>
        </w:tc>
      </w:tr>
      <w:tr w:rsidR="00C318BA" w:rsidRPr="00F51F3B" w14:paraId="4AE6B54C" w14:textId="77777777" w:rsidTr="00C318BA">
        <w:tc>
          <w:tcPr>
            <w:tcW w:w="4395" w:type="dxa"/>
          </w:tcPr>
          <w:p w14:paraId="21FB45BF"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Tolerancja uziarnienia, odchylenia nie większe niż według kategorii:</w:t>
            </w:r>
          </w:p>
        </w:tc>
        <w:tc>
          <w:tcPr>
            <w:tcW w:w="3543" w:type="dxa"/>
          </w:tcPr>
          <w:p w14:paraId="3FAF80A3"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i/>
              </w:rPr>
              <w:t>G</w:t>
            </w:r>
            <w:r w:rsidRPr="00F51F3B">
              <w:rPr>
                <w:rFonts w:ascii="Times New Roman" w:hAnsi="Times New Roman"/>
                <w:vertAlign w:val="subscript"/>
              </w:rPr>
              <w:t>20/</w:t>
            </w:r>
            <w:r w:rsidR="00BC5B4C">
              <w:rPr>
                <w:rFonts w:ascii="Times New Roman" w:hAnsi="Times New Roman"/>
                <w:vertAlign w:val="subscript"/>
              </w:rPr>
              <w:t>17,5</w:t>
            </w:r>
          </w:p>
        </w:tc>
      </w:tr>
      <w:tr w:rsidR="00C318BA" w:rsidRPr="00F51F3B" w14:paraId="4315CED1" w14:textId="77777777" w:rsidTr="00C318BA">
        <w:tc>
          <w:tcPr>
            <w:tcW w:w="4395" w:type="dxa"/>
          </w:tcPr>
          <w:p w14:paraId="0FC5F469"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 xml:space="preserve">Zawartość pyłów według PN-EN 933-1; kategoria nie wyższa niż </w:t>
            </w:r>
          </w:p>
        </w:tc>
        <w:tc>
          <w:tcPr>
            <w:tcW w:w="3543" w:type="dxa"/>
          </w:tcPr>
          <w:p w14:paraId="383E24C8" w14:textId="77777777" w:rsidR="00C318BA" w:rsidRPr="00F51F3B" w:rsidRDefault="00C318BA" w:rsidP="00C318BA">
            <w:pPr>
              <w:spacing w:after="0" w:line="240" w:lineRule="auto"/>
              <w:jc w:val="center"/>
              <w:rPr>
                <w:rFonts w:ascii="Times New Roman" w:hAnsi="Times New Roman"/>
                <w:vertAlign w:val="subscript"/>
              </w:rPr>
            </w:pPr>
            <w:r w:rsidRPr="00F51F3B">
              <w:rPr>
                <w:rFonts w:ascii="Times New Roman" w:hAnsi="Times New Roman"/>
              </w:rPr>
              <w:t>ƒ</w:t>
            </w:r>
            <w:r w:rsidRPr="00F51F3B">
              <w:rPr>
                <w:rFonts w:ascii="Times New Roman" w:hAnsi="Times New Roman"/>
                <w:vertAlign w:val="subscript"/>
              </w:rPr>
              <w:t>2</w:t>
            </w:r>
          </w:p>
        </w:tc>
      </w:tr>
      <w:tr w:rsidR="00C318BA" w:rsidRPr="00F51F3B" w14:paraId="7DC8BCC7" w14:textId="77777777" w:rsidTr="00C318BA">
        <w:tc>
          <w:tcPr>
            <w:tcW w:w="4395" w:type="dxa"/>
          </w:tcPr>
          <w:p w14:paraId="36AC10AD"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Kształt kruszywa według PN-EN 933-3 lub według PN-EN 933-4; kategoria nie wyższa niż:</w:t>
            </w:r>
          </w:p>
        </w:tc>
        <w:tc>
          <w:tcPr>
            <w:tcW w:w="3543" w:type="dxa"/>
          </w:tcPr>
          <w:p w14:paraId="02089425" w14:textId="77777777" w:rsidR="00C318BA" w:rsidRPr="00F51F3B" w:rsidRDefault="00C318BA" w:rsidP="00C318BA">
            <w:pPr>
              <w:spacing w:after="0" w:line="240" w:lineRule="auto"/>
              <w:jc w:val="center"/>
              <w:rPr>
                <w:rFonts w:ascii="Times New Roman" w:hAnsi="Times New Roman"/>
                <w:vertAlign w:val="subscript"/>
              </w:rPr>
            </w:pPr>
            <w:r w:rsidRPr="00F51F3B">
              <w:rPr>
                <w:rFonts w:ascii="Times New Roman" w:hAnsi="Times New Roman"/>
                <w:i/>
              </w:rPr>
              <w:t>FI</w:t>
            </w:r>
            <w:r w:rsidR="00BC5B4C">
              <w:rPr>
                <w:rFonts w:ascii="Times New Roman" w:hAnsi="Times New Roman"/>
                <w:vertAlign w:val="subscript"/>
              </w:rPr>
              <w:t>3</w:t>
            </w:r>
            <w:r w:rsidRPr="00F51F3B">
              <w:rPr>
                <w:rFonts w:ascii="Times New Roman" w:hAnsi="Times New Roman"/>
                <w:vertAlign w:val="subscript"/>
              </w:rPr>
              <w:t>5</w:t>
            </w:r>
          </w:p>
          <w:p w14:paraId="1E27F402"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t xml:space="preserve">lub </w:t>
            </w:r>
            <w:r w:rsidRPr="00F51F3B">
              <w:rPr>
                <w:rFonts w:ascii="Times New Roman" w:hAnsi="Times New Roman"/>
                <w:i/>
              </w:rPr>
              <w:t>SI</w:t>
            </w:r>
            <w:r w:rsidR="00BC5B4C">
              <w:rPr>
                <w:rFonts w:ascii="Times New Roman" w:hAnsi="Times New Roman"/>
                <w:vertAlign w:val="subscript"/>
              </w:rPr>
              <w:t>3</w:t>
            </w:r>
            <w:r w:rsidRPr="00F51F3B">
              <w:rPr>
                <w:rFonts w:ascii="Times New Roman" w:hAnsi="Times New Roman"/>
                <w:vertAlign w:val="subscript"/>
              </w:rPr>
              <w:t>5</w:t>
            </w:r>
          </w:p>
        </w:tc>
      </w:tr>
      <w:tr w:rsidR="00C318BA" w:rsidRPr="00F51F3B" w14:paraId="4A77AF6D" w14:textId="77777777" w:rsidTr="00C318BA">
        <w:tc>
          <w:tcPr>
            <w:tcW w:w="4395" w:type="dxa"/>
          </w:tcPr>
          <w:p w14:paraId="18FF1D26"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 xml:space="preserve">Procentowa zawartość ziaren o powierzchni </w:t>
            </w:r>
            <w:proofErr w:type="spellStart"/>
            <w:r w:rsidRPr="00F51F3B">
              <w:rPr>
                <w:rFonts w:ascii="Times New Roman" w:hAnsi="Times New Roman"/>
              </w:rPr>
              <w:t>przekruszonej</w:t>
            </w:r>
            <w:proofErr w:type="spellEnd"/>
            <w:r w:rsidRPr="00F51F3B">
              <w:rPr>
                <w:rFonts w:ascii="Times New Roman" w:hAnsi="Times New Roman"/>
              </w:rPr>
              <w:t xml:space="preserve"> i łamanej w kruszywie grubym według PN-EN 933-5; kategoria nie niższa niż:</w:t>
            </w:r>
          </w:p>
        </w:tc>
        <w:tc>
          <w:tcPr>
            <w:tcW w:w="3543" w:type="dxa"/>
          </w:tcPr>
          <w:p w14:paraId="0E0E0237"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i/>
              </w:rPr>
              <w:t>C</w:t>
            </w:r>
            <w:r w:rsidRPr="00F51F3B">
              <w:rPr>
                <w:rFonts w:ascii="Times New Roman" w:hAnsi="Times New Roman"/>
                <w:vertAlign w:val="subscript"/>
              </w:rPr>
              <w:t>NR</w:t>
            </w:r>
          </w:p>
        </w:tc>
      </w:tr>
      <w:tr w:rsidR="00C318BA" w:rsidRPr="00F51F3B" w14:paraId="1275B285" w14:textId="77777777" w:rsidTr="00C318BA">
        <w:tc>
          <w:tcPr>
            <w:tcW w:w="4395" w:type="dxa"/>
          </w:tcPr>
          <w:p w14:paraId="6C91D252"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Odporność kruszywa na rozdrabnianie według normy PN-EN 1097-2, rozdział 5; badana na kruszywie o wymiarze 10/14, kategoria nie wyższa niż:</w:t>
            </w:r>
          </w:p>
        </w:tc>
        <w:tc>
          <w:tcPr>
            <w:tcW w:w="3543" w:type="dxa"/>
          </w:tcPr>
          <w:p w14:paraId="313E78F2" w14:textId="77777777" w:rsidR="00C318BA" w:rsidRPr="00F51F3B" w:rsidRDefault="00C318BA" w:rsidP="00C318BA">
            <w:pPr>
              <w:spacing w:after="0" w:line="240" w:lineRule="auto"/>
              <w:rPr>
                <w:rFonts w:ascii="Times New Roman" w:hAnsi="Times New Roman"/>
                <w:i/>
              </w:rPr>
            </w:pPr>
          </w:p>
          <w:p w14:paraId="44B297C8" w14:textId="77777777" w:rsidR="00C318BA" w:rsidRPr="00F51F3B" w:rsidRDefault="00C318BA" w:rsidP="00C318BA">
            <w:pPr>
              <w:spacing w:after="0" w:line="240" w:lineRule="auto"/>
              <w:jc w:val="center"/>
              <w:rPr>
                <w:rFonts w:ascii="Times New Roman" w:hAnsi="Times New Roman"/>
                <w:vertAlign w:val="subscript"/>
              </w:rPr>
            </w:pPr>
            <w:r w:rsidRPr="00F51F3B">
              <w:rPr>
                <w:rFonts w:ascii="Times New Roman" w:hAnsi="Times New Roman"/>
                <w:i/>
              </w:rPr>
              <w:t>LA</w:t>
            </w:r>
            <w:r w:rsidRPr="00F51F3B">
              <w:rPr>
                <w:rFonts w:ascii="Times New Roman" w:hAnsi="Times New Roman"/>
                <w:vertAlign w:val="subscript"/>
              </w:rPr>
              <w:t>3</w:t>
            </w:r>
            <w:r w:rsidR="00BC5B4C">
              <w:rPr>
                <w:rFonts w:ascii="Times New Roman" w:hAnsi="Times New Roman"/>
                <w:vertAlign w:val="subscript"/>
              </w:rPr>
              <w:t>5</w:t>
            </w:r>
          </w:p>
        </w:tc>
      </w:tr>
      <w:tr w:rsidR="00BC5B4C" w:rsidRPr="00F51F3B" w14:paraId="72AAD4AA" w14:textId="77777777" w:rsidTr="00C318BA">
        <w:tc>
          <w:tcPr>
            <w:tcW w:w="4395" w:type="dxa"/>
          </w:tcPr>
          <w:p w14:paraId="484E4A25" w14:textId="77777777" w:rsidR="00BC5B4C" w:rsidRPr="00F51F3B" w:rsidRDefault="00BC5B4C" w:rsidP="00C318BA">
            <w:pPr>
              <w:spacing w:after="0" w:line="240" w:lineRule="auto"/>
              <w:rPr>
                <w:rFonts w:ascii="Times New Roman" w:hAnsi="Times New Roman"/>
              </w:rPr>
            </w:pPr>
            <w:r w:rsidRPr="00F51F3B">
              <w:rPr>
                <w:rFonts w:ascii="Times New Roman" w:hAnsi="Times New Roman"/>
              </w:rPr>
              <w:t>Gęstość ziaren według PN-EN 1097-6, rozdz. 7, 8 lub 9:</w:t>
            </w:r>
          </w:p>
        </w:tc>
        <w:tc>
          <w:tcPr>
            <w:tcW w:w="3543" w:type="dxa"/>
          </w:tcPr>
          <w:p w14:paraId="7E7F3F42" w14:textId="77777777" w:rsidR="00BC5B4C" w:rsidRPr="00F51F3B" w:rsidRDefault="00BC5B4C" w:rsidP="00C318BA">
            <w:pPr>
              <w:spacing w:after="0" w:line="240" w:lineRule="auto"/>
              <w:jc w:val="center"/>
              <w:rPr>
                <w:rFonts w:ascii="Times New Roman" w:hAnsi="Times New Roman"/>
              </w:rPr>
            </w:pPr>
            <w:r w:rsidRPr="00F51F3B">
              <w:rPr>
                <w:rFonts w:ascii="Times New Roman" w:hAnsi="Times New Roman"/>
              </w:rPr>
              <w:t>deklarowana przez producenta</w:t>
            </w:r>
          </w:p>
        </w:tc>
      </w:tr>
      <w:tr w:rsidR="00BC5B4C" w:rsidRPr="00F51F3B" w14:paraId="11FABDC3" w14:textId="77777777" w:rsidTr="00C318BA">
        <w:tc>
          <w:tcPr>
            <w:tcW w:w="4395" w:type="dxa"/>
          </w:tcPr>
          <w:p w14:paraId="1EAD6A2E" w14:textId="77777777" w:rsidR="00BC5B4C" w:rsidRPr="00F51F3B" w:rsidRDefault="00BC5B4C" w:rsidP="00C318BA">
            <w:pPr>
              <w:spacing w:after="0" w:line="240" w:lineRule="auto"/>
              <w:rPr>
                <w:rFonts w:ascii="Times New Roman" w:hAnsi="Times New Roman"/>
              </w:rPr>
            </w:pPr>
            <w:r w:rsidRPr="00F51F3B">
              <w:rPr>
                <w:rFonts w:ascii="Times New Roman" w:hAnsi="Times New Roman"/>
              </w:rPr>
              <w:t>Nasiąkliwość ziaren według PN-EN 1097-6, rozdz. 7, 8 lub 9:</w:t>
            </w:r>
          </w:p>
        </w:tc>
        <w:tc>
          <w:tcPr>
            <w:tcW w:w="3543" w:type="dxa"/>
          </w:tcPr>
          <w:p w14:paraId="7DCF3A41" w14:textId="77777777" w:rsidR="00BC5B4C" w:rsidRPr="00F51F3B" w:rsidRDefault="00BC5B4C" w:rsidP="00C318BA">
            <w:pPr>
              <w:spacing w:after="0" w:line="240" w:lineRule="auto"/>
              <w:jc w:val="center"/>
              <w:rPr>
                <w:rFonts w:ascii="Times New Roman" w:hAnsi="Times New Roman"/>
              </w:rPr>
            </w:pPr>
            <w:r w:rsidRPr="00F51F3B">
              <w:rPr>
                <w:rFonts w:ascii="Times New Roman" w:hAnsi="Times New Roman"/>
              </w:rPr>
              <w:t>deklarowana przez producenta</w:t>
            </w:r>
          </w:p>
        </w:tc>
      </w:tr>
      <w:tr w:rsidR="00BC5B4C" w:rsidRPr="00F51F3B" w14:paraId="7966E598" w14:textId="77777777" w:rsidTr="00C318BA">
        <w:tc>
          <w:tcPr>
            <w:tcW w:w="4395" w:type="dxa"/>
          </w:tcPr>
          <w:p w14:paraId="5B4E95EA" w14:textId="77777777" w:rsidR="00BC5B4C" w:rsidRPr="00F51F3B" w:rsidRDefault="00BC5B4C" w:rsidP="00C318BA">
            <w:pPr>
              <w:spacing w:after="0" w:line="240" w:lineRule="auto"/>
              <w:rPr>
                <w:rFonts w:ascii="Times New Roman" w:hAnsi="Times New Roman"/>
              </w:rPr>
            </w:pPr>
            <w:r w:rsidRPr="00F51F3B">
              <w:rPr>
                <w:rFonts w:ascii="Times New Roman" w:hAnsi="Times New Roman"/>
              </w:rPr>
              <w:t>Gęstość nasypowa według normy PN-EN 1097-3:</w:t>
            </w:r>
          </w:p>
        </w:tc>
        <w:tc>
          <w:tcPr>
            <w:tcW w:w="3543" w:type="dxa"/>
          </w:tcPr>
          <w:p w14:paraId="70DA150F" w14:textId="77777777" w:rsidR="00BC5B4C" w:rsidRPr="00F51F3B" w:rsidRDefault="00BC5B4C" w:rsidP="00C318BA">
            <w:pPr>
              <w:spacing w:after="0" w:line="240" w:lineRule="auto"/>
              <w:jc w:val="center"/>
              <w:rPr>
                <w:rFonts w:ascii="Times New Roman" w:hAnsi="Times New Roman"/>
              </w:rPr>
            </w:pPr>
            <w:r w:rsidRPr="00F51F3B">
              <w:rPr>
                <w:rFonts w:ascii="Times New Roman" w:hAnsi="Times New Roman"/>
              </w:rPr>
              <w:t>deklarowana przez producenta</w:t>
            </w:r>
          </w:p>
        </w:tc>
      </w:tr>
      <w:tr w:rsidR="00BC5B4C" w:rsidRPr="00F51F3B" w14:paraId="5A4D0E14" w14:textId="77777777" w:rsidTr="00C318BA">
        <w:tc>
          <w:tcPr>
            <w:tcW w:w="4395" w:type="dxa"/>
          </w:tcPr>
          <w:p w14:paraId="7B82EFE0" w14:textId="77777777" w:rsidR="00BC5B4C" w:rsidRPr="00F51F3B" w:rsidRDefault="00BC5B4C" w:rsidP="00C318BA">
            <w:pPr>
              <w:spacing w:after="0" w:line="240" w:lineRule="auto"/>
              <w:rPr>
                <w:rFonts w:ascii="Times New Roman" w:hAnsi="Times New Roman"/>
              </w:rPr>
            </w:pPr>
            <w:r w:rsidRPr="00F51F3B">
              <w:rPr>
                <w:rFonts w:ascii="Times New Roman" w:hAnsi="Times New Roman"/>
              </w:rPr>
              <w:t>Mr</w:t>
            </w:r>
            <w:r>
              <w:rPr>
                <w:rFonts w:ascii="Times New Roman" w:hAnsi="Times New Roman"/>
              </w:rPr>
              <w:t>ozoodporność według PN-EN 1367-1</w:t>
            </w:r>
            <w:r w:rsidRPr="00F51F3B">
              <w:rPr>
                <w:rFonts w:ascii="Times New Roman" w:hAnsi="Times New Roman"/>
              </w:rPr>
              <w:t xml:space="preserve"> badana na kruszywie o wymiarze 8/11, 11/16 lu</w:t>
            </w:r>
            <w:r>
              <w:rPr>
                <w:rFonts w:ascii="Times New Roman" w:hAnsi="Times New Roman"/>
              </w:rPr>
              <w:t>b 8/16</w:t>
            </w:r>
            <w:r w:rsidRPr="00F51F3B">
              <w:rPr>
                <w:rFonts w:ascii="Times New Roman" w:hAnsi="Times New Roman"/>
              </w:rPr>
              <w:t>, kategoria nie wyższa niż:</w:t>
            </w:r>
          </w:p>
        </w:tc>
        <w:tc>
          <w:tcPr>
            <w:tcW w:w="3543" w:type="dxa"/>
          </w:tcPr>
          <w:p w14:paraId="693967B9" w14:textId="77777777" w:rsidR="00BC5B4C" w:rsidRPr="00F51F3B" w:rsidRDefault="00BC5B4C" w:rsidP="00C318BA">
            <w:pPr>
              <w:spacing w:after="0" w:line="240" w:lineRule="auto"/>
              <w:jc w:val="center"/>
              <w:rPr>
                <w:rFonts w:ascii="Times New Roman" w:hAnsi="Times New Roman"/>
              </w:rPr>
            </w:pPr>
            <w:r w:rsidRPr="00F51F3B">
              <w:rPr>
                <w:rFonts w:ascii="Times New Roman" w:hAnsi="Times New Roman"/>
                <w:i/>
              </w:rPr>
              <w:t>F</w:t>
            </w:r>
            <w:r>
              <w:rPr>
                <w:rFonts w:ascii="Times New Roman" w:hAnsi="Times New Roman"/>
                <w:vertAlign w:val="subscript"/>
              </w:rPr>
              <w:t>2</w:t>
            </w:r>
          </w:p>
        </w:tc>
      </w:tr>
      <w:tr w:rsidR="00BC5B4C" w:rsidRPr="00F51F3B" w14:paraId="75D69D39" w14:textId="77777777" w:rsidTr="00C318BA">
        <w:tc>
          <w:tcPr>
            <w:tcW w:w="4395" w:type="dxa"/>
          </w:tcPr>
          <w:p w14:paraId="5922085B" w14:textId="77777777" w:rsidR="00BC5B4C" w:rsidRPr="00F51F3B" w:rsidRDefault="00BC5B4C" w:rsidP="00C318BA">
            <w:pPr>
              <w:spacing w:after="0" w:line="240" w:lineRule="auto"/>
              <w:rPr>
                <w:rFonts w:ascii="Times New Roman" w:hAnsi="Times New Roman"/>
              </w:rPr>
            </w:pPr>
            <w:r w:rsidRPr="00F51F3B">
              <w:rPr>
                <w:rFonts w:ascii="Times New Roman" w:hAnsi="Times New Roman"/>
              </w:rPr>
              <w:t>„Zgorzel słoneczna” bazaltu według PN-EN 1367-3, wymagana kategoria:</w:t>
            </w:r>
          </w:p>
        </w:tc>
        <w:tc>
          <w:tcPr>
            <w:tcW w:w="3543" w:type="dxa"/>
          </w:tcPr>
          <w:p w14:paraId="09A764E7" w14:textId="77777777" w:rsidR="00BC5B4C" w:rsidRPr="00F51F3B" w:rsidRDefault="00BC5B4C" w:rsidP="00C318BA">
            <w:pPr>
              <w:spacing w:after="0" w:line="240" w:lineRule="auto"/>
              <w:jc w:val="center"/>
              <w:rPr>
                <w:rFonts w:ascii="Times New Roman" w:hAnsi="Times New Roman"/>
              </w:rPr>
            </w:pPr>
            <w:r w:rsidRPr="00F51F3B">
              <w:rPr>
                <w:rFonts w:ascii="Times New Roman" w:hAnsi="Times New Roman"/>
                <w:i/>
              </w:rPr>
              <w:t>SB</w:t>
            </w:r>
            <w:r w:rsidRPr="00F51F3B">
              <w:rPr>
                <w:rFonts w:ascii="Times New Roman" w:hAnsi="Times New Roman"/>
                <w:vertAlign w:val="subscript"/>
              </w:rPr>
              <w:t>LA</w:t>
            </w:r>
          </w:p>
        </w:tc>
      </w:tr>
      <w:tr w:rsidR="00BC5B4C" w:rsidRPr="00F51F3B" w14:paraId="7B591857" w14:textId="77777777" w:rsidTr="00C318BA">
        <w:tc>
          <w:tcPr>
            <w:tcW w:w="4395" w:type="dxa"/>
          </w:tcPr>
          <w:p w14:paraId="455A9376" w14:textId="77777777" w:rsidR="00BC5B4C" w:rsidRPr="00F51F3B" w:rsidRDefault="00BC5B4C" w:rsidP="00C318BA">
            <w:pPr>
              <w:spacing w:after="0" w:line="240" w:lineRule="auto"/>
              <w:rPr>
                <w:rFonts w:ascii="Times New Roman" w:hAnsi="Times New Roman"/>
              </w:rPr>
            </w:pPr>
            <w:r w:rsidRPr="00F51F3B">
              <w:rPr>
                <w:rFonts w:ascii="Times New Roman" w:hAnsi="Times New Roman"/>
              </w:rPr>
              <w:t>Skład chemiczny – uproszczony opis petrograficzny według PN-EN 932-3:</w:t>
            </w:r>
          </w:p>
        </w:tc>
        <w:tc>
          <w:tcPr>
            <w:tcW w:w="3543" w:type="dxa"/>
          </w:tcPr>
          <w:p w14:paraId="3ED7E42B" w14:textId="77777777" w:rsidR="00BC5B4C" w:rsidRPr="00F51F3B" w:rsidRDefault="00BC5B4C" w:rsidP="00C318BA">
            <w:pPr>
              <w:spacing w:after="0" w:line="240" w:lineRule="auto"/>
              <w:jc w:val="center"/>
              <w:rPr>
                <w:rFonts w:ascii="Times New Roman" w:hAnsi="Times New Roman"/>
              </w:rPr>
            </w:pPr>
            <w:r w:rsidRPr="00F51F3B">
              <w:rPr>
                <w:rFonts w:ascii="Times New Roman" w:hAnsi="Times New Roman"/>
              </w:rPr>
              <w:t>deklarowany przez producenta</w:t>
            </w:r>
          </w:p>
        </w:tc>
      </w:tr>
      <w:tr w:rsidR="00BC5B4C" w:rsidRPr="00F51F3B" w14:paraId="1C722584" w14:textId="77777777" w:rsidTr="00C318BA">
        <w:tc>
          <w:tcPr>
            <w:tcW w:w="4395" w:type="dxa"/>
          </w:tcPr>
          <w:p w14:paraId="2407AFD4" w14:textId="77777777" w:rsidR="00BC5B4C" w:rsidRPr="00F51F3B" w:rsidRDefault="00BC5B4C" w:rsidP="00C318BA">
            <w:pPr>
              <w:spacing w:after="0" w:line="240" w:lineRule="auto"/>
              <w:rPr>
                <w:rFonts w:ascii="Times New Roman" w:hAnsi="Times New Roman"/>
              </w:rPr>
            </w:pPr>
            <w:r w:rsidRPr="00F51F3B">
              <w:rPr>
                <w:rFonts w:ascii="Times New Roman" w:hAnsi="Times New Roman"/>
              </w:rPr>
              <w:t>Grube zanieczyszczenia lekkie, według PN-EN 1744-1 p.14.2; kategoria nie wyższa niż:</w:t>
            </w:r>
          </w:p>
        </w:tc>
        <w:tc>
          <w:tcPr>
            <w:tcW w:w="3543" w:type="dxa"/>
          </w:tcPr>
          <w:p w14:paraId="55F112FC" w14:textId="77777777" w:rsidR="00BC5B4C" w:rsidRPr="00F51F3B" w:rsidRDefault="00BC5B4C" w:rsidP="00C318BA">
            <w:pPr>
              <w:spacing w:after="0" w:line="240" w:lineRule="auto"/>
              <w:jc w:val="center"/>
              <w:rPr>
                <w:rFonts w:ascii="Times New Roman" w:hAnsi="Times New Roman"/>
              </w:rPr>
            </w:pPr>
            <w:r w:rsidRPr="00F51F3B">
              <w:rPr>
                <w:rFonts w:ascii="Times New Roman" w:hAnsi="Times New Roman"/>
                <w:i/>
              </w:rPr>
              <w:t>m</w:t>
            </w:r>
            <w:r w:rsidRPr="00F51F3B">
              <w:rPr>
                <w:rFonts w:ascii="Times New Roman" w:hAnsi="Times New Roman"/>
                <w:vertAlign w:val="subscript"/>
              </w:rPr>
              <w:t>LPC</w:t>
            </w:r>
            <w:r w:rsidRPr="00F51F3B">
              <w:rPr>
                <w:rFonts w:ascii="Times New Roman" w:hAnsi="Times New Roman"/>
              </w:rPr>
              <w:t>0,1</w:t>
            </w:r>
          </w:p>
        </w:tc>
      </w:tr>
      <w:tr w:rsidR="00BC5B4C" w:rsidRPr="00F51F3B" w14:paraId="5B528377" w14:textId="77777777" w:rsidTr="00C318BA">
        <w:tc>
          <w:tcPr>
            <w:tcW w:w="4395" w:type="dxa"/>
          </w:tcPr>
          <w:p w14:paraId="6215F5DE" w14:textId="77777777" w:rsidR="00BC5B4C" w:rsidRPr="00F51F3B" w:rsidRDefault="00BC5B4C" w:rsidP="00C318BA">
            <w:pPr>
              <w:spacing w:after="0" w:line="240" w:lineRule="auto"/>
              <w:rPr>
                <w:rFonts w:ascii="Times New Roman" w:hAnsi="Times New Roman"/>
              </w:rPr>
            </w:pPr>
            <w:r w:rsidRPr="00F51F3B">
              <w:rPr>
                <w:rFonts w:ascii="Times New Roman" w:hAnsi="Times New Roman"/>
              </w:rPr>
              <w:t xml:space="preserve">Rozpad krzemianu dwuwapniowego w </w:t>
            </w:r>
            <w:r w:rsidRPr="00F51F3B">
              <w:rPr>
                <w:rFonts w:ascii="Times New Roman" w:hAnsi="Times New Roman"/>
              </w:rPr>
              <w:lastRenderedPageBreak/>
              <w:t>kruszywie z żużla wielkopiecowego chłodzonego powietrzem według PN-EN 1744-1 p.19.1:</w:t>
            </w:r>
          </w:p>
        </w:tc>
        <w:tc>
          <w:tcPr>
            <w:tcW w:w="3543" w:type="dxa"/>
          </w:tcPr>
          <w:p w14:paraId="7F863956" w14:textId="77777777" w:rsidR="00BC5B4C" w:rsidRPr="00F51F3B" w:rsidRDefault="00BC5B4C" w:rsidP="00C318BA">
            <w:pPr>
              <w:spacing w:after="0" w:line="240" w:lineRule="auto"/>
              <w:jc w:val="center"/>
              <w:rPr>
                <w:rFonts w:ascii="Times New Roman" w:hAnsi="Times New Roman"/>
              </w:rPr>
            </w:pPr>
            <w:r w:rsidRPr="00F51F3B">
              <w:rPr>
                <w:rFonts w:ascii="Times New Roman" w:hAnsi="Times New Roman"/>
              </w:rPr>
              <w:lastRenderedPageBreak/>
              <w:t>wymagana odporność</w:t>
            </w:r>
          </w:p>
        </w:tc>
      </w:tr>
      <w:tr w:rsidR="00BC5B4C" w:rsidRPr="00F51F3B" w14:paraId="76A7F6F1" w14:textId="77777777" w:rsidTr="00C318BA">
        <w:tc>
          <w:tcPr>
            <w:tcW w:w="4395" w:type="dxa"/>
          </w:tcPr>
          <w:p w14:paraId="078A4360" w14:textId="77777777" w:rsidR="00BC5B4C" w:rsidRPr="00F51F3B" w:rsidRDefault="00BC5B4C" w:rsidP="00C318BA">
            <w:pPr>
              <w:spacing w:after="0" w:line="240" w:lineRule="auto"/>
              <w:rPr>
                <w:rFonts w:ascii="Times New Roman" w:hAnsi="Times New Roman"/>
              </w:rPr>
            </w:pPr>
            <w:r w:rsidRPr="00F51F3B">
              <w:rPr>
                <w:rFonts w:ascii="Times New Roman" w:hAnsi="Times New Roman"/>
              </w:rPr>
              <w:t>Rozpad związków żelaza w kruszywie z żużla wielkopiecowego chłodzonego powietrzem według PN-EN 1744-1 p.19.2</w:t>
            </w:r>
          </w:p>
        </w:tc>
        <w:tc>
          <w:tcPr>
            <w:tcW w:w="3543" w:type="dxa"/>
          </w:tcPr>
          <w:p w14:paraId="5E4776DD" w14:textId="77777777" w:rsidR="00BC5B4C" w:rsidRPr="00F51F3B" w:rsidRDefault="00BC5B4C" w:rsidP="00C318BA">
            <w:pPr>
              <w:spacing w:after="0" w:line="240" w:lineRule="auto"/>
              <w:jc w:val="center"/>
              <w:rPr>
                <w:rFonts w:ascii="Times New Roman" w:hAnsi="Times New Roman"/>
              </w:rPr>
            </w:pPr>
            <w:r w:rsidRPr="00F51F3B">
              <w:rPr>
                <w:rFonts w:ascii="Times New Roman" w:hAnsi="Times New Roman"/>
              </w:rPr>
              <w:t>wymagana odporność</w:t>
            </w:r>
          </w:p>
        </w:tc>
      </w:tr>
      <w:tr w:rsidR="00BC5B4C" w:rsidRPr="00F51F3B" w14:paraId="67AEA309" w14:textId="77777777" w:rsidTr="00C318BA">
        <w:tc>
          <w:tcPr>
            <w:tcW w:w="4395" w:type="dxa"/>
          </w:tcPr>
          <w:p w14:paraId="24B962A7" w14:textId="77777777" w:rsidR="00BC5B4C" w:rsidRPr="00F51F3B" w:rsidRDefault="00BC5B4C" w:rsidP="00C318BA">
            <w:pPr>
              <w:spacing w:after="0" w:line="240" w:lineRule="auto"/>
              <w:rPr>
                <w:rFonts w:ascii="Times New Roman" w:hAnsi="Times New Roman"/>
              </w:rPr>
            </w:pPr>
            <w:r w:rsidRPr="00F51F3B">
              <w:rPr>
                <w:rFonts w:ascii="Times New Roman" w:hAnsi="Times New Roman"/>
              </w:rPr>
              <w:t>Stałość objętości kruszywa z żużla stalowniczego według PN-EN 1744-1, p. 19.3; kategoria nie wyższa niż:</w:t>
            </w:r>
          </w:p>
        </w:tc>
        <w:tc>
          <w:tcPr>
            <w:tcW w:w="3543" w:type="dxa"/>
          </w:tcPr>
          <w:p w14:paraId="770A781B" w14:textId="77777777" w:rsidR="00BC5B4C" w:rsidRPr="00F51F3B" w:rsidRDefault="00BC5B4C" w:rsidP="00C318BA">
            <w:pPr>
              <w:spacing w:after="0" w:line="240" w:lineRule="auto"/>
              <w:jc w:val="center"/>
              <w:rPr>
                <w:rFonts w:ascii="Times New Roman" w:hAnsi="Times New Roman"/>
              </w:rPr>
            </w:pPr>
            <w:r w:rsidRPr="00F51F3B">
              <w:rPr>
                <w:rFonts w:ascii="Times New Roman" w:hAnsi="Times New Roman"/>
                <w:i/>
              </w:rPr>
              <w:t>V</w:t>
            </w:r>
            <w:r w:rsidRPr="00F51F3B">
              <w:rPr>
                <w:rFonts w:ascii="Times New Roman" w:hAnsi="Times New Roman"/>
                <w:vertAlign w:val="subscript"/>
              </w:rPr>
              <w:t>3,5</w:t>
            </w:r>
          </w:p>
        </w:tc>
      </w:tr>
    </w:tbl>
    <w:p w14:paraId="31B17A98" w14:textId="77777777" w:rsidR="00C318BA" w:rsidRPr="00C318BA" w:rsidRDefault="00C318BA" w:rsidP="00C318BA">
      <w:pPr>
        <w:spacing w:after="0" w:line="240" w:lineRule="auto"/>
        <w:ind w:left="1080" w:hanging="1080"/>
        <w:jc w:val="both"/>
        <w:rPr>
          <w:rFonts w:ascii="Times New Roman" w:hAnsi="Times New Roman"/>
          <w:b/>
          <w:sz w:val="24"/>
          <w:szCs w:val="24"/>
        </w:rPr>
      </w:pPr>
      <w:r w:rsidRPr="00C318BA">
        <w:rPr>
          <w:rFonts w:ascii="Times New Roman" w:hAnsi="Times New Roman"/>
          <w:b/>
          <w:sz w:val="24"/>
          <w:szCs w:val="24"/>
        </w:rPr>
        <w:t>Tablica 2a.</w:t>
      </w:r>
      <w:r w:rsidRPr="00C318BA">
        <w:rPr>
          <w:rFonts w:ascii="Times New Roman" w:hAnsi="Times New Roman"/>
          <w:b/>
          <w:sz w:val="24"/>
          <w:szCs w:val="24"/>
        </w:rPr>
        <w:tab/>
        <w:t>Wymagane właściwości kruszywa niełamanego drobnego lub o ciągłym uziarnieniu D</w:t>
      </w:r>
      <w:r w:rsidRPr="00C318BA">
        <w:rPr>
          <w:rFonts w:ascii="Times New Roman" w:hAnsi="Times New Roman"/>
          <w:b/>
          <w:sz w:val="24"/>
          <w:szCs w:val="24"/>
        </w:rPr>
        <w:sym w:font="Symbol" w:char="F0A3"/>
      </w:r>
      <w:r w:rsidRPr="00C318BA">
        <w:rPr>
          <w:rFonts w:ascii="Times New Roman" w:hAnsi="Times New Roman"/>
          <w:b/>
          <w:sz w:val="24"/>
          <w:szCs w:val="24"/>
        </w:rPr>
        <w:t xml:space="preserve">8mm do </w:t>
      </w:r>
      <w:r w:rsidRPr="00C318BA">
        <w:rPr>
          <w:rFonts w:ascii="Times New Roman" w:hAnsi="Times New Roman"/>
          <w:b/>
          <w:bCs/>
          <w:sz w:val="24"/>
          <w:szCs w:val="24"/>
        </w:rPr>
        <w:t xml:space="preserve">warstwy </w:t>
      </w:r>
      <w:r w:rsidR="00BC5B4C">
        <w:rPr>
          <w:rFonts w:ascii="Times New Roman" w:hAnsi="Times New Roman"/>
          <w:b/>
          <w:bCs/>
          <w:color w:val="000000"/>
          <w:sz w:val="24"/>
          <w:szCs w:val="24"/>
        </w:rPr>
        <w:t>wiążącej i wyrównawczej</w:t>
      </w:r>
      <w:r w:rsidR="00BC5B4C">
        <w:rPr>
          <w:rFonts w:ascii="Times New Roman" w:hAnsi="Times New Roman"/>
          <w:b/>
          <w:sz w:val="24"/>
          <w:szCs w:val="24"/>
        </w:rPr>
        <w:t xml:space="preserve"> z betonu asfaltowego</w:t>
      </w:r>
    </w:p>
    <w:tbl>
      <w:tblPr>
        <w:tblW w:w="8100" w:type="dxa"/>
        <w:tblInd w:w="108" w:type="dxa"/>
        <w:tblLayout w:type="fixed"/>
        <w:tblLook w:val="01E0" w:firstRow="1" w:lastRow="1" w:firstColumn="1" w:lastColumn="1" w:noHBand="0" w:noVBand="0"/>
      </w:tblPr>
      <w:tblGrid>
        <w:gridCol w:w="4320"/>
        <w:gridCol w:w="3780"/>
      </w:tblGrid>
      <w:tr w:rsidR="00C318BA" w:rsidRPr="00F51F3B" w14:paraId="37965433" w14:textId="77777777" w:rsidTr="00C318BA">
        <w:trPr>
          <w:cantSplit/>
        </w:trPr>
        <w:tc>
          <w:tcPr>
            <w:tcW w:w="4320" w:type="dxa"/>
            <w:vMerge w:val="restart"/>
            <w:tcBorders>
              <w:top w:val="single" w:sz="4" w:space="0" w:color="auto"/>
              <w:left w:val="single" w:sz="4" w:space="0" w:color="auto"/>
              <w:bottom w:val="single" w:sz="4" w:space="0" w:color="auto"/>
              <w:right w:val="single" w:sz="4" w:space="0" w:color="auto"/>
            </w:tcBorders>
          </w:tcPr>
          <w:p w14:paraId="00B8E965"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t>Właściwości kruszywa</w:t>
            </w:r>
          </w:p>
        </w:tc>
        <w:tc>
          <w:tcPr>
            <w:tcW w:w="3780" w:type="dxa"/>
            <w:tcBorders>
              <w:top w:val="single" w:sz="4" w:space="0" w:color="auto"/>
              <w:left w:val="single" w:sz="4" w:space="0" w:color="auto"/>
              <w:bottom w:val="single" w:sz="4" w:space="0" w:color="auto"/>
              <w:right w:val="single" w:sz="4" w:space="0" w:color="auto"/>
            </w:tcBorders>
          </w:tcPr>
          <w:p w14:paraId="50DE88CE"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t xml:space="preserve">Wymagania w zależności od </w:t>
            </w:r>
          </w:p>
          <w:p w14:paraId="04331AC3"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t>kategorii ruchu</w:t>
            </w:r>
          </w:p>
        </w:tc>
      </w:tr>
      <w:tr w:rsidR="00C318BA" w:rsidRPr="00F51F3B" w14:paraId="31510FCF" w14:textId="77777777" w:rsidTr="00C318BA">
        <w:trPr>
          <w:cantSplit/>
        </w:trPr>
        <w:tc>
          <w:tcPr>
            <w:tcW w:w="4320" w:type="dxa"/>
            <w:vMerge/>
            <w:tcBorders>
              <w:top w:val="single" w:sz="4" w:space="0" w:color="auto"/>
              <w:left w:val="single" w:sz="4" w:space="0" w:color="auto"/>
              <w:bottom w:val="single" w:sz="4" w:space="0" w:color="auto"/>
              <w:right w:val="single" w:sz="4" w:space="0" w:color="auto"/>
            </w:tcBorders>
          </w:tcPr>
          <w:p w14:paraId="1D290C8F" w14:textId="77777777" w:rsidR="00C318BA" w:rsidRPr="00F51F3B" w:rsidRDefault="00C318BA" w:rsidP="00C318BA">
            <w:pPr>
              <w:spacing w:after="0" w:line="240" w:lineRule="auto"/>
              <w:jc w:val="center"/>
              <w:rPr>
                <w:rFonts w:ascii="Times New Roman" w:hAnsi="Times New Roman"/>
              </w:rPr>
            </w:pPr>
          </w:p>
        </w:tc>
        <w:tc>
          <w:tcPr>
            <w:tcW w:w="3780" w:type="dxa"/>
            <w:tcBorders>
              <w:top w:val="single" w:sz="4" w:space="0" w:color="auto"/>
              <w:left w:val="single" w:sz="4" w:space="0" w:color="auto"/>
              <w:bottom w:val="single" w:sz="4" w:space="0" w:color="auto"/>
              <w:right w:val="single" w:sz="4" w:space="0" w:color="auto"/>
            </w:tcBorders>
          </w:tcPr>
          <w:p w14:paraId="4AD3903B"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t>KR1-KR2</w:t>
            </w:r>
          </w:p>
        </w:tc>
      </w:tr>
      <w:tr w:rsidR="00C318BA" w:rsidRPr="00F51F3B" w14:paraId="6A47B94D" w14:textId="77777777" w:rsidTr="00C318BA">
        <w:tc>
          <w:tcPr>
            <w:tcW w:w="4320" w:type="dxa"/>
            <w:tcBorders>
              <w:top w:val="single" w:sz="4" w:space="0" w:color="auto"/>
              <w:left w:val="single" w:sz="4" w:space="0" w:color="auto"/>
              <w:bottom w:val="single" w:sz="4" w:space="0" w:color="auto"/>
              <w:right w:val="single" w:sz="4" w:space="0" w:color="auto"/>
            </w:tcBorders>
          </w:tcPr>
          <w:p w14:paraId="0DD85304"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Uziarnienie według PN-EN 933-1, wymagana kategoria:</w:t>
            </w:r>
          </w:p>
        </w:tc>
        <w:tc>
          <w:tcPr>
            <w:tcW w:w="3780" w:type="dxa"/>
            <w:tcBorders>
              <w:top w:val="single" w:sz="4" w:space="0" w:color="auto"/>
              <w:left w:val="single" w:sz="4" w:space="0" w:color="auto"/>
              <w:bottom w:val="single" w:sz="4" w:space="0" w:color="auto"/>
              <w:right w:val="single" w:sz="4" w:space="0" w:color="auto"/>
            </w:tcBorders>
          </w:tcPr>
          <w:p w14:paraId="3EF579A0"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i/>
              </w:rPr>
              <w:t>G</w:t>
            </w:r>
            <w:r w:rsidRPr="00F51F3B">
              <w:rPr>
                <w:rFonts w:ascii="Times New Roman" w:hAnsi="Times New Roman"/>
                <w:vertAlign w:val="subscript"/>
              </w:rPr>
              <w:t>F</w:t>
            </w:r>
            <w:r w:rsidRPr="00F51F3B">
              <w:rPr>
                <w:rFonts w:ascii="Times New Roman" w:hAnsi="Times New Roman"/>
              </w:rPr>
              <w:t>85 lub G</w:t>
            </w:r>
            <w:r w:rsidRPr="00F51F3B">
              <w:rPr>
                <w:rFonts w:ascii="Times New Roman" w:hAnsi="Times New Roman"/>
                <w:vertAlign w:val="subscript"/>
              </w:rPr>
              <w:t>A</w:t>
            </w:r>
            <w:r w:rsidRPr="00F51F3B">
              <w:rPr>
                <w:rFonts w:ascii="Times New Roman" w:hAnsi="Times New Roman"/>
              </w:rPr>
              <w:t xml:space="preserve">85 </w:t>
            </w:r>
          </w:p>
        </w:tc>
      </w:tr>
      <w:tr w:rsidR="00C318BA" w:rsidRPr="00F51F3B" w14:paraId="1FDAED3B" w14:textId="77777777" w:rsidTr="00C318BA">
        <w:tc>
          <w:tcPr>
            <w:tcW w:w="4320" w:type="dxa"/>
            <w:tcBorders>
              <w:top w:val="single" w:sz="4" w:space="0" w:color="auto"/>
              <w:left w:val="single" w:sz="4" w:space="0" w:color="auto"/>
              <w:bottom w:val="single" w:sz="4" w:space="0" w:color="auto"/>
              <w:right w:val="single" w:sz="4" w:space="0" w:color="auto"/>
            </w:tcBorders>
          </w:tcPr>
          <w:p w14:paraId="5C9CB86E"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Tolerancja uziarnienia; odchylenie nie większe niż według kategorii:</w:t>
            </w:r>
          </w:p>
        </w:tc>
        <w:tc>
          <w:tcPr>
            <w:tcW w:w="3780" w:type="dxa"/>
            <w:tcBorders>
              <w:top w:val="single" w:sz="4" w:space="0" w:color="auto"/>
              <w:left w:val="single" w:sz="4" w:space="0" w:color="auto"/>
              <w:bottom w:val="single" w:sz="4" w:space="0" w:color="auto"/>
              <w:right w:val="single" w:sz="4" w:space="0" w:color="auto"/>
            </w:tcBorders>
          </w:tcPr>
          <w:p w14:paraId="035C3EAA"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i/>
              </w:rPr>
              <w:t>G</w:t>
            </w:r>
            <w:r w:rsidRPr="00F51F3B">
              <w:rPr>
                <w:rFonts w:ascii="Times New Roman" w:hAnsi="Times New Roman"/>
                <w:vertAlign w:val="subscript"/>
              </w:rPr>
              <w:t>TC</w:t>
            </w:r>
            <w:r w:rsidRPr="00F51F3B">
              <w:rPr>
                <w:rFonts w:ascii="Times New Roman" w:hAnsi="Times New Roman"/>
              </w:rPr>
              <w:t>NR</w:t>
            </w:r>
          </w:p>
          <w:p w14:paraId="04DCA60D" w14:textId="77777777" w:rsidR="00C318BA" w:rsidRPr="00F51F3B" w:rsidRDefault="00C318BA" w:rsidP="00C318BA">
            <w:pPr>
              <w:spacing w:after="0" w:line="240" w:lineRule="auto"/>
              <w:jc w:val="center"/>
              <w:rPr>
                <w:rFonts w:ascii="Times New Roman" w:hAnsi="Times New Roman"/>
              </w:rPr>
            </w:pPr>
          </w:p>
        </w:tc>
      </w:tr>
      <w:tr w:rsidR="00C318BA" w:rsidRPr="00F51F3B" w14:paraId="7B8BB5BC" w14:textId="77777777" w:rsidTr="00C318BA">
        <w:tc>
          <w:tcPr>
            <w:tcW w:w="4320" w:type="dxa"/>
            <w:tcBorders>
              <w:top w:val="single" w:sz="4" w:space="0" w:color="auto"/>
              <w:left w:val="single" w:sz="4" w:space="0" w:color="auto"/>
              <w:bottom w:val="single" w:sz="4" w:space="0" w:color="auto"/>
              <w:right w:val="single" w:sz="4" w:space="0" w:color="auto"/>
            </w:tcBorders>
          </w:tcPr>
          <w:p w14:paraId="2CCBC63A"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Zawartość pyłu według PN-EN 933-1; kategoria nie wyższa niż:</w:t>
            </w:r>
          </w:p>
        </w:tc>
        <w:tc>
          <w:tcPr>
            <w:tcW w:w="3780" w:type="dxa"/>
            <w:tcBorders>
              <w:top w:val="single" w:sz="4" w:space="0" w:color="auto"/>
              <w:left w:val="single" w:sz="4" w:space="0" w:color="auto"/>
              <w:bottom w:val="single" w:sz="4" w:space="0" w:color="auto"/>
              <w:right w:val="single" w:sz="4" w:space="0" w:color="auto"/>
            </w:tcBorders>
          </w:tcPr>
          <w:p w14:paraId="20807816"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t>ƒ</w:t>
            </w:r>
            <w:r w:rsidRPr="00F51F3B">
              <w:rPr>
                <w:rFonts w:ascii="Times New Roman" w:hAnsi="Times New Roman"/>
                <w:vertAlign w:val="subscript"/>
              </w:rPr>
              <w:t>10</w:t>
            </w:r>
          </w:p>
        </w:tc>
      </w:tr>
      <w:tr w:rsidR="00C318BA" w:rsidRPr="00F51F3B" w14:paraId="7A99429A" w14:textId="77777777" w:rsidTr="00C318BA">
        <w:tc>
          <w:tcPr>
            <w:tcW w:w="4320" w:type="dxa"/>
            <w:tcBorders>
              <w:top w:val="single" w:sz="4" w:space="0" w:color="auto"/>
              <w:left w:val="single" w:sz="4" w:space="0" w:color="auto"/>
              <w:bottom w:val="single" w:sz="4" w:space="0" w:color="auto"/>
              <w:right w:val="single" w:sz="4" w:space="0" w:color="auto"/>
            </w:tcBorders>
          </w:tcPr>
          <w:p w14:paraId="39C7F405"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Jakość pyłu według PN-EN 933-9, kategoria nie wyższa niż:</w:t>
            </w:r>
          </w:p>
        </w:tc>
        <w:tc>
          <w:tcPr>
            <w:tcW w:w="3780" w:type="dxa"/>
            <w:tcBorders>
              <w:top w:val="single" w:sz="4" w:space="0" w:color="auto"/>
              <w:left w:val="single" w:sz="4" w:space="0" w:color="auto"/>
              <w:bottom w:val="single" w:sz="4" w:space="0" w:color="auto"/>
              <w:right w:val="single" w:sz="4" w:space="0" w:color="auto"/>
            </w:tcBorders>
          </w:tcPr>
          <w:p w14:paraId="46E92E12"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i/>
              </w:rPr>
              <w:t>MB</w:t>
            </w:r>
            <w:r w:rsidRPr="00F51F3B">
              <w:rPr>
                <w:rFonts w:ascii="Times New Roman" w:hAnsi="Times New Roman"/>
                <w:vertAlign w:val="subscript"/>
              </w:rPr>
              <w:t>F</w:t>
            </w:r>
            <w:r w:rsidRPr="00F51F3B">
              <w:rPr>
                <w:rFonts w:ascii="Times New Roman" w:hAnsi="Times New Roman"/>
              </w:rPr>
              <w:t>10</w:t>
            </w:r>
          </w:p>
        </w:tc>
      </w:tr>
      <w:tr w:rsidR="00C318BA" w:rsidRPr="00F51F3B" w14:paraId="77F176E2" w14:textId="77777777" w:rsidTr="00C318BA">
        <w:tc>
          <w:tcPr>
            <w:tcW w:w="4320" w:type="dxa"/>
            <w:tcBorders>
              <w:top w:val="single" w:sz="4" w:space="0" w:color="auto"/>
              <w:left w:val="single" w:sz="4" w:space="0" w:color="auto"/>
              <w:bottom w:val="single" w:sz="4" w:space="0" w:color="auto"/>
              <w:right w:val="single" w:sz="4" w:space="0" w:color="auto"/>
            </w:tcBorders>
          </w:tcPr>
          <w:p w14:paraId="649CF485"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Kanciastość kruszywa drobnego lub kruszywa 0/2 wydzielonego z kruszywa o ciągłym uziarnieniu według PN-EN 933-6, rozdz. 8, kategoria nie niższa niż:</w:t>
            </w:r>
          </w:p>
        </w:tc>
        <w:tc>
          <w:tcPr>
            <w:tcW w:w="3780" w:type="dxa"/>
            <w:tcBorders>
              <w:top w:val="single" w:sz="4" w:space="0" w:color="auto"/>
              <w:left w:val="single" w:sz="4" w:space="0" w:color="auto"/>
              <w:bottom w:val="single" w:sz="4" w:space="0" w:color="auto"/>
              <w:right w:val="single" w:sz="4" w:space="0" w:color="auto"/>
            </w:tcBorders>
          </w:tcPr>
          <w:p w14:paraId="745D85C7" w14:textId="77777777" w:rsidR="00C318BA" w:rsidRPr="00F51F3B" w:rsidRDefault="00C318BA" w:rsidP="00C318BA">
            <w:pPr>
              <w:spacing w:after="0" w:line="240" w:lineRule="auto"/>
              <w:jc w:val="center"/>
              <w:rPr>
                <w:rFonts w:ascii="Times New Roman" w:hAnsi="Times New Roman"/>
              </w:rPr>
            </w:pPr>
            <w:proofErr w:type="spellStart"/>
            <w:r w:rsidRPr="00F51F3B">
              <w:rPr>
                <w:rFonts w:ascii="Times New Roman" w:hAnsi="Times New Roman"/>
                <w:i/>
              </w:rPr>
              <w:t>E</w:t>
            </w:r>
            <w:r w:rsidRPr="00F51F3B">
              <w:rPr>
                <w:rFonts w:ascii="Times New Roman" w:hAnsi="Times New Roman"/>
                <w:vertAlign w:val="subscript"/>
              </w:rPr>
              <w:t>csDeklarowana</w:t>
            </w:r>
            <w:proofErr w:type="spellEnd"/>
          </w:p>
          <w:p w14:paraId="42E21FF9" w14:textId="77777777" w:rsidR="00C318BA" w:rsidRPr="00F51F3B" w:rsidRDefault="00C318BA" w:rsidP="00C318BA">
            <w:pPr>
              <w:spacing w:after="0" w:line="240" w:lineRule="auto"/>
              <w:jc w:val="center"/>
              <w:rPr>
                <w:rFonts w:ascii="Times New Roman" w:hAnsi="Times New Roman"/>
              </w:rPr>
            </w:pPr>
          </w:p>
        </w:tc>
      </w:tr>
      <w:tr w:rsidR="00C318BA" w:rsidRPr="00F51F3B" w14:paraId="171997C8" w14:textId="77777777" w:rsidTr="00C318BA">
        <w:tc>
          <w:tcPr>
            <w:tcW w:w="4320" w:type="dxa"/>
            <w:tcBorders>
              <w:top w:val="single" w:sz="4" w:space="0" w:color="auto"/>
              <w:left w:val="single" w:sz="4" w:space="0" w:color="auto"/>
              <w:bottom w:val="single" w:sz="4" w:space="0" w:color="auto"/>
              <w:right w:val="single" w:sz="4" w:space="0" w:color="auto"/>
            </w:tcBorders>
          </w:tcPr>
          <w:p w14:paraId="056ABDBB"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Gęstość ziaren według PN-EN 1097-6, rozdz. 7, 8 lub 9</w:t>
            </w:r>
          </w:p>
        </w:tc>
        <w:tc>
          <w:tcPr>
            <w:tcW w:w="3780" w:type="dxa"/>
            <w:tcBorders>
              <w:top w:val="single" w:sz="4" w:space="0" w:color="auto"/>
              <w:left w:val="single" w:sz="4" w:space="0" w:color="auto"/>
              <w:bottom w:val="single" w:sz="4" w:space="0" w:color="auto"/>
              <w:right w:val="single" w:sz="4" w:space="0" w:color="auto"/>
            </w:tcBorders>
          </w:tcPr>
          <w:p w14:paraId="6AFD6BB3"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t>deklarowana przez producenta</w:t>
            </w:r>
          </w:p>
        </w:tc>
      </w:tr>
      <w:tr w:rsidR="00C318BA" w:rsidRPr="00F51F3B" w14:paraId="57DF0AF5" w14:textId="77777777" w:rsidTr="00C318BA">
        <w:tc>
          <w:tcPr>
            <w:tcW w:w="4320" w:type="dxa"/>
            <w:tcBorders>
              <w:top w:val="single" w:sz="4" w:space="0" w:color="auto"/>
              <w:left w:val="single" w:sz="4" w:space="0" w:color="auto"/>
              <w:bottom w:val="single" w:sz="4" w:space="0" w:color="auto"/>
              <w:right w:val="single" w:sz="4" w:space="0" w:color="auto"/>
            </w:tcBorders>
          </w:tcPr>
          <w:p w14:paraId="4BE0A0E8"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Nasiąkliwość ziaren według PN-EN 1097-6, rozdz. 7, 8 lub 9</w:t>
            </w:r>
          </w:p>
        </w:tc>
        <w:tc>
          <w:tcPr>
            <w:tcW w:w="3780" w:type="dxa"/>
            <w:tcBorders>
              <w:top w:val="single" w:sz="4" w:space="0" w:color="auto"/>
              <w:left w:val="single" w:sz="4" w:space="0" w:color="auto"/>
              <w:bottom w:val="single" w:sz="4" w:space="0" w:color="auto"/>
              <w:right w:val="single" w:sz="4" w:space="0" w:color="auto"/>
            </w:tcBorders>
          </w:tcPr>
          <w:p w14:paraId="0389C88A"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t>deklarowana przez producenta</w:t>
            </w:r>
          </w:p>
        </w:tc>
      </w:tr>
      <w:tr w:rsidR="00C318BA" w:rsidRPr="00F51F3B" w14:paraId="43FBEF4C" w14:textId="77777777" w:rsidTr="00C318BA">
        <w:tc>
          <w:tcPr>
            <w:tcW w:w="4320" w:type="dxa"/>
            <w:tcBorders>
              <w:top w:val="single" w:sz="4" w:space="0" w:color="auto"/>
              <w:left w:val="single" w:sz="4" w:space="0" w:color="auto"/>
              <w:bottom w:val="single" w:sz="4" w:space="0" w:color="auto"/>
              <w:right w:val="single" w:sz="4" w:space="0" w:color="auto"/>
            </w:tcBorders>
          </w:tcPr>
          <w:p w14:paraId="22B43505"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Grube zanieczyszczenia lekkie, według PN-EN 1744-1 p. 14.2, kategoria nie wyższa niż:</w:t>
            </w:r>
          </w:p>
        </w:tc>
        <w:tc>
          <w:tcPr>
            <w:tcW w:w="3780" w:type="dxa"/>
            <w:tcBorders>
              <w:top w:val="single" w:sz="4" w:space="0" w:color="auto"/>
              <w:left w:val="single" w:sz="4" w:space="0" w:color="auto"/>
              <w:bottom w:val="single" w:sz="4" w:space="0" w:color="auto"/>
              <w:right w:val="single" w:sz="4" w:space="0" w:color="auto"/>
            </w:tcBorders>
          </w:tcPr>
          <w:p w14:paraId="7662B663"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i/>
              </w:rPr>
              <w:t>m</w:t>
            </w:r>
            <w:r w:rsidRPr="00F51F3B">
              <w:rPr>
                <w:rFonts w:ascii="Times New Roman" w:hAnsi="Times New Roman"/>
                <w:vertAlign w:val="subscript"/>
              </w:rPr>
              <w:t>LPC</w:t>
            </w:r>
            <w:r w:rsidRPr="00F51F3B">
              <w:rPr>
                <w:rFonts w:ascii="Times New Roman" w:hAnsi="Times New Roman"/>
              </w:rPr>
              <w:t>0,1</w:t>
            </w:r>
          </w:p>
        </w:tc>
      </w:tr>
    </w:tbl>
    <w:p w14:paraId="33180FDA" w14:textId="77777777" w:rsidR="00C318BA" w:rsidRPr="00970BC7" w:rsidRDefault="00C318BA" w:rsidP="00C318BA">
      <w:pPr>
        <w:spacing w:after="0" w:line="240" w:lineRule="auto"/>
        <w:jc w:val="both"/>
        <w:rPr>
          <w:rFonts w:ascii="Times New Roman" w:hAnsi="Times New Roman"/>
          <w:sz w:val="24"/>
          <w:szCs w:val="24"/>
        </w:rPr>
      </w:pPr>
      <w:r w:rsidRPr="00970BC7">
        <w:rPr>
          <w:rFonts w:ascii="Times New Roman" w:hAnsi="Times New Roman"/>
          <w:sz w:val="24"/>
          <w:szCs w:val="24"/>
        </w:rPr>
        <w:t xml:space="preserve">a) NR – No </w:t>
      </w:r>
      <w:proofErr w:type="spellStart"/>
      <w:r w:rsidRPr="00970BC7">
        <w:rPr>
          <w:rFonts w:ascii="Times New Roman" w:hAnsi="Times New Roman"/>
          <w:sz w:val="24"/>
          <w:szCs w:val="24"/>
        </w:rPr>
        <w:t>Required</w:t>
      </w:r>
      <w:proofErr w:type="spellEnd"/>
      <w:r w:rsidRPr="00970BC7">
        <w:rPr>
          <w:rFonts w:ascii="Times New Roman" w:hAnsi="Times New Roman"/>
          <w:sz w:val="24"/>
          <w:szCs w:val="24"/>
        </w:rPr>
        <w:t xml:space="preserve"> (nie wymagane)</w:t>
      </w:r>
    </w:p>
    <w:p w14:paraId="3D24DE7C" w14:textId="77777777" w:rsidR="00C318BA" w:rsidRPr="00970BC7" w:rsidRDefault="00C318BA" w:rsidP="00C318BA">
      <w:pPr>
        <w:spacing w:after="0" w:line="240" w:lineRule="auto"/>
        <w:ind w:left="1080" w:hanging="1080"/>
        <w:jc w:val="both"/>
        <w:rPr>
          <w:rFonts w:ascii="Times New Roman" w:hAnsi="Times New Roman"/>
          <w:sz w:val="24"/>
          <w:szCs w:val="24"/>
        </w:rPr>
      </w:pPr>
    </w:p>
    <w:p w14:paraId="4A780F0B" w14:textId="77777777" w:rsidR="00C318BA" w:rsidRPr="00C318BA" w:rsidRDefault="00C318BA" w:rsidP="00C318BA">
      <w:pPr>
        <w:spacing w:after="0" w:line="240" w:lineRule="auto"/>
        <w:ind w:left="1080" w:hanging="1080"/>
        <w:jc w:val="both"/>
        <w:rPr>
          <w:rFonts w:ascii="Times New Roman" w:hAnsi="Times New Roman"/>
          <w:b/>
          <w:sz w:val="24"/>
          <w:szCs w:val="24"/>
        </w:rPr>
      </w:pPr>
      <w:r w:rsidRPr="00C318BA">
        <w:rPr>
          <w:rFonts w:ascii="Times New Roman" w:hAnsi="Times New Roman"/>
          <w:b/>
          <w:sz w:val="24"/>
          <w:szCs w:val="24"/>
        </w:rPr>
        <w:t>Tablica 2b.</w:t>
      </w:r>
      <w:r w:rsidRPr="00C318BA">
        <w:rPr>
          <w:rFonts w:ascii="Times New Roman" w:hAnsi="Times New Roman"/>
          <w:b/>
          <w:sz w:val="24"/>
          <w:szCs w:val="24"/>
        </w:rPr>
        <w:tab/>
        <w:t>Wymagane właściwości kruszywa łamanego drobnego lub o ciągłym uziarnieniu D</w:t>
      </w:r>
      <w:r w:rsidRPr="00C318BA">
        <w:rPr>
          <w:rFonts w:ascii="Times New Roman" w:hAnsi="Times New Roman"/>
          <w:b/>
          <w:sz w:val="24"/>
          <w:szCs w:val="24"/>
        </w:rPr>
        <w:sym w:font="Symbol" w:char="F0A3"/>
      </w:r>
      <w:r w:rsidRPr="00C318BA">
        <w:rPr>
          <w:rFonts w:ascii="Times New Roman" w:hAnsi="Times New Roman"/>
          <w:b/>
          <w:sz w:val="24"/>
          <w:szCs w:val="24"/>
        </w:rPr>
        <w:t xml:space="preserve">8mm do </w:t>
      </w:r>
      <w:r w:rsidRPr="00C318BA">
        <w:rPr>
          <w:rFonts w:ascii="Times New Roman" w:hAnsi="Times New Roman"/>
          <w:b/>
          <w:bCs/>
          <w:sz w:val="24"/>
          <w:szCs w:val="24"/>
        </w:rPr>
        <w:t xml:space="preserve">warstwy </w:t>
      </w:r>
      <w:r w:rsidR="004D4534">
        <w:rPr>
          <w:rFonts w:ascii="Times New Roman" w:hAnsi="Times New Roman"/>
          <w:b/>
          <w:bCs/>
          <w:color w:val="000000"/>
          <w:sz w:val="24"/>
          <w:szCs w:val="24"/>
        </w:rPr>
        <w:t>wiążącej i wyrównawczej</w:t>
      </w:r>
      <w:r w:rsidR="004D4534">
        <w:rPr>
          <w:rFonts w:ascii="Times New Roman" w:hAnsi="Times New Roman"/>
          <w:b/>
          <w:sz w:val="24"/>
          <w:szCs w:val="24"/>
        </w:rPr>
        <w:t xml:space="preserve"> z betonu asfaltowego</w:t>
      </w:r>
    </w:p>
    <w:p w14:paraId="7AE5E439" w14:textId="77777777" w:rsidR="00C318BA" w:rsidRPr="00970BC7" w:rsidRDefault="00C318BA" w:rsidP="00C318BA">
      <w:pPr>
        <w:spacing w:after="0" w:line="240" w:lineRule="auto"/>
        <w:ind w:left="1080" w:hanging="1080"/>
        <w:jc w:val="both"/>
        <w:rPr>
          <w:rFonts w:ascii="Times New Roman" w:hAnsi="Times New Roman"/>
          <w:sz w:val="24"/>
          <w:szCs w:val="24"/>
        </w:rPr>
      </w:pPr>
    </w:p>
    <w:tbl>
      <w:tblPr>
        <w:tblW w:w="8100" w:type="dxa"/>
        <w:tblInd w:w="108" w:type="dxa"/>
        <w:tblLayout w:type="fixed"/>
        <w:tblLook w:val="01E0" w:firstRow="1" w:lastRow="1" w:firstColumn="1" w:lastColumn="1" w:noHBand="0" w:noVBand="0"/>
      </w:tblPr>
      <w:tblGrid>
        <w:gridCol w:w="4320"/>
        <w:gridCol w:w="3780"/>
      </w:tblGrid>
      <w:tr w:rsidR="00C318BA" w:rsidRPr="00F51F3B" w14:paraId="3246067F" w14:textId="77777777" w:rsidTr="00C318BA">
        <w:trPr>
          <w:cantSplit/>
        </w:trPr>
        <w:tc>
          <w:tcPr>
            <w:tcW w:w="4320" w:type="dxa"/>
            <w:vMerge w:val="restart"/>
            <w:tcBorders>
              <w:top w:val="single" w:sz="4" w:space="0" w:color="auto"/>
              <w:left w:val="single" w:sz="4" w:space="0" w:color="auto"/>
              <w:bottom w:val="single" w:sz="4" w:space="0" w:color="auto"/>
              <w:right w:val="single" w:sz="4" w:space="0" w:color="auto"/>
            </w:tcBorders>
          </w:tcPr>
          <w:p w14:paraId="607146A2"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t>Właściwości kruszywa</w:t>
            </w:r>
          </w:p>
        </w:tc>
        <w:tc>
          <w:tcPr>
            <w:tcW w:w="3780" w:type="dxa"/>
            <w:tcBorders>
              <w:top w:val="single" w:sz="4" w:space="0" w:color="auto"/>
              <w:left w:val="single" w:sz="4" w:space="0" w:color="auto"/>
              <w:bottom w:val="single" w:sz="4" w:space="0" w:color="auto"/>
              <w:right w:val="single" w:sz="4" w:space="0" w:color="auto"/>
            </w:tcBorders>
          </w:tcPr>
          <w:p w14:paraId="74AF8C4A"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t xml:space="preserve">Wymagania w zależności od </w:t>
            </w:r>
          </w:p>
          <w:p w14:paraId="0DA5F21D"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t>kategorii ruchu</w:t>
            </w:r>
          </w:p>
        </w:tc>
      </w:tr>
      <w:tr w:rsidR="00C318BA" w:rsidRPr="00F51F3B" w14:paraId="37CB4E45" w14:textId="77777777" w:rsidTr="00C318BA">
        <w:trPr>
          <w:cantSplit/>
        </w:trPr>
        <w:tc>
          <w:tcPr>
            <w:tcW w:w="4320" w:type="dxa"/>
            <w:vMerge/>
            <w:tcBorders>
              <w:top w:val="single" w:sz="4" w:space="0" w:color="auto"/>
              <w:left w:val="single" w:sz="4" w:space="0" w:color="auto"/>
              <w:bottom w:val="single" w:sz="4" w:space="0" w:color="auto"/>
              <w:right w:val="single" w:sz="4" w:space="0" w:color="auto"/>
            </w:tcBorders>
          </w:tcPr>
          <w:p w14:paraId="4374064F" w14:textId="77777777" w:rsidR="00C318BA" w:rsidRPr="00F51F3B" w:rsidRDefault="00C318BA" w:rsidP="00C318BA">
            <w:pPr>
              <w:spacing w:after="0" w:line="240" w:lineRule="auto"/>
              <w:jc w:val="center"/>
              <w:rPr>
                <w:rFonts w:ascii="Times New Roman" w:hAnsi="Times New Roman"/>
              </w:rPr>
            </w:pPr>
          </w:p>
        </w:tc>
        <w:tc>
          <w:tcPr>
            <w:tcW w:w="3780" w:type="dxa"/>
            <w:tcBorders>
              <w:top w:val="single" w:sz="4" w:space="0" w:color="auto"/>
              <w:left w:val="single" w:sz="4" w:space="0" w:color="auto"/>
              <w:bottom w:val="single" w:sz="4" w:space="0" w:color="auto"/>
              <w:right w:val="single" w:sz="4" w:space="0" w:color="auto"/>
            </w:tcBorders>
          </w:tcPr>
          <w:p w14:paraId="5522EC2D"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t>KR1-KR2</w:t>
            </w:r>
          </w:p>
        </w:tc>
      </w:tr>
      <w:tr w:rsidR="00C318BA" w:rsidRPr="00F51F3B" w14:paraId="65EEA084" w14:textId="77777777" w:rsidTr="00C318BA">
        <w:tc>
          <w:tcPr>
            <w:tcW w:w="4320" w:type="dxa"/>
            <w:tcBorders>
              <w:top w:val="single" w:sz="4" w:space="0" w:color="auto"/>
              <w:left w:val="single" w:sz="4" w:space="0" w:color="auto"/>
              <w:bottom w:val="single" w:sz="4" w:space="0" w:color="auto"/>
              <w:right w:val="single" w:sz="4" w:space="0" w:color="auto"/>
            </w:tcBorders>
          </w:tcPr>
          <w:p w14:paraId="0D867154"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Uziarnienie według PN-EN 933-1, wymagana kategoria:</w:t>
            </w:r>
          </w:p>
        </w:tc>
        <w:tc>
          <w:tcPr>
            <w:tcW w:w="3780" w:type="dxa"/>
            <w:tcBorders>
              <w:top w:val="single" w:sz="4" w:space="0" w:color="auto"/>
              <w:left w:val="single" w:sz="4" w:space="0" w:color="auto"/>
              <w:bottom w:val="single" w:sz="4" w:space="0" w:color="auto"/>
              <w:right w:val="single" w:sz="4" w:space="0" w:color="auto"/>
            </w:tcBorders>
          </w:tcPr>
          <w:p w14:paraId="79B66932"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i/>
              </w:rPr>
              <w:t>G</w:t>
            </w:r>
            <w:r w:rsidRPr="00F51F3B">
              <w:rPr>
                <w:rFonts w:ascii="Times New Roman" w:hAnsi="Times New Roman"/>
                <w:vertAlign w:val="subscript"/>
              </w:rPr>
              <w:t>F</w:t>
            </w:r>
            <w:r w:rsidRPr="00F51F3B">
              <w:rPr>
                <w:rFonts w:ascii="Times New Roman" w:hAnsi="Times New Roman"/>
              </w:rPr>
              <w:t>85 lub G</w:t>
            </w:r>
            <w:r w:rsidRPr="00F51F3B">
              <w:rPr>
                <w:rFonts w:ascii="Times New Roman" w:hAnsi="Times New Roman"/>
                <w:vertAlign w:val="subscript"/>
              </w:rPr>
              <w:t>A</w:t>
            </w:r>
            <w:r w:rsidRPr="00F51F3B">
              <w:rPr>
                <w:rFonts w:ascii="Times New Roman" w:hAnsi="Times New Roman"/>
              </w:rPr>
              <w:t xml:space="preserve">85 </w:t>
            </w:r>
          </w:p>
        </w:tc>
      </w:tr>
      <w:tr w:rsidR="00C318BA" w:rsidRPr="00F51F3B" w14:paraId="42E45E9F" w14:textId="77777777" w:rsidTr="00C318BA">
        <w:tc>
          <w:tcPr>
            <w:tcW w:w="4320" w:type="dxa"/>
            <w:tcBorders>
              <w:top w:val="single" w:sz="4" w:space="0" w:color="auto"/>
              <w:left w:val="single" w:sz="4" w:space="0" w:color="auto"/>
              <w:bottom w:val="single" w:sz="4" w:space="0" w:color="auto"/>
              <w:right w:val="single" w:sz="4" w:space="0" w:color="auto"/>
            </w:tcBorders>
          </w:tcPr>
          <w:p w14:paraId="0E90E3D0"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Tolerancja uziarnienia; odchylenie nie większe niż według kategorii:</w:t>
            </w:r>
          </w:p>
        </w:tc>
        <w:tc>
          <w:tcPr>
            <w:tcW w:w="3780" w:type="dxa"/>
            <w:tcBorders>
              <w:top w:val="single" w:sz="4" w:space="0" w:color="auto"/>
              <w:left w:val="single" w:sz="4" w:space="0" w:color="auto"/>
              <w:bottom w:val="single" w:sz="4" w:space="0" w:color="auto"/>
              <w:right w:val="single" w:sz="4" w:space="0" w:color="auto"/>
            </w:tcBorders>
          </w:tcPr>
          <w:p w14:paraId="67805FB4"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i/>
              </w:rPr>
              <w:t>G</w:t>
            </w:r>
            <w:r w:rsidRPr="00F51F3B">
              <w:rPr>
                <w:rFonts w:ascii="Times New Roman" w:hAnsi="Times New Roman"/>
                <w:vertAlign w:val="subscript"/>
              </w:rPr>
              <w:t>TC</w:t>
            </w:r>
            <w:r w:rsidRPr="00F51F3B">
              <w:rPr>
                <w:rFonts w:ascii="Times New Roman" w:hAnsi="Times New Roman"/>
              </w:rPr>
              <w:t>NR</w:t>
            </w:r>
          </w:p>
        </w:tc>
      </w:tr>
      <w:tr w:rsidR="00C318BA" w:rsidRPr="00F51F3B" w14:paraId="50051976" w14:textId="77777777" w:rsidTr="00C318BA">
        <w:tc>
          <w:tcPr>
            <w:tcW w:w="4320" w:type="dxa"/>
            <w:tcBorders>
              <w:top w:val="single" w:sz="4" w:space="0" w:color="auto"/>
              <w:left w:val="single" w:sz="4" w:space="0" w:color="auto"/>
              <w:bottom w:val="single" w:sz="4" w:space="0" w:color="auto"/>
              <w:right w:val="single" w:sz="4" w:space="0" w:color="auto"/>
            </w:tcBorders>
          </w:tcPr>
          <w:p w14:paraId="4E0ED89F"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Zawartość pyłu według PN-EN 933-1; kategoria nie wyższa niż:</w:t>
            </w:r>
          </w:p>
        </w:tc>
        <w:tc>
          <w:tcPr>
            <w:tcW w:w="3780" w:type="dxa"/>
            <w:tcBorders>
              <w:top w:val="single" w:sz="4" w:space="0" w:color="auto"/>
              <w:left w:val="single" w:sz="4" w:space="0" w:color="auto"/>
              <w:bottom w:val="single" w:sz="4" w:space="0" w:color="auto"/>
              <w:right w:val="single" w:sz="4" w:space="0" w:color="auto"/>
            </w:tcBorders>
          </w:tcPr>
          <w:p w14:paraId="2A9923F4"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t>ƒ</w:t>
            </w:r>
            <w:r w:rsidRPr="00F51F3B">
              <w:rPr>
                <w:rFonts w:ascii="Times New Roman" w:hAnsi="Times New Roman"/>
                <w:vertAlign w:val="subscript"/>
              </w:rPr>
              <w:t>16</w:t>
            </w:r>
          </w:p>
        </w:tc>
      </w:tr>
      <w:tr w:rsidR="00C318BA" w:rsidRPr="00F51F3B" w14:paraId="63EA7574" w14:textId="77777777" w:rsidTr="00C318BA">
        <w:tc>
          <w:tcPr>
            <w:tcW w:w="4320" w:type="dxa"/>
            <w:tcBorders>
              <w:top w:val="single" w:sz="4" w:space="0" w:color="auto"/>
              <w:left w:val="single" w:sz="4" w:space="0" w:color="auto"/>
              <w:bottom w:val="single" w:sz="4" w:space="0" w:color="auto"/>
              <w:right w:val="single" w:sz="4" w:space="0" w:color="auto"/>
            </w:tcBorders>
          </w:tcPr>
          <w:p w14:paraId="6EAEAB31"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Jakość pyłu według PN-EN 933-9, kategoria nie wyższa niż:</w:t>
            </w:r>
          </w:p>
        </w:tc>
        <w:tc>
          <w:tcPr>
            <w:tcW w:w="3780" w:type="dxa"/>
            <w:tcBorders>
              <w:top w:val="single" w:sz="4" w:space="0" w:color="auto"/>
              <w:left w:val="single" w:sz="4" w:space="0" w:color="auto"/>
              <w:bottom w:val="single" w:sz="4" w:space="0" w:color="auto"/>
              <w:right w:val="single" w:sz="4" w:space="0" w:color="auto"/>
            </w:tcBorders>
          </w:tcPr>
          <w:p w14:paraId="3DEA6326"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i/>
              </w:rPr>
              <w:t>MB</w:t>
            </w:r>
            <w:r w:rsidRPr="00F51F3B">
              <w:rPr>
                <w:rFonts w:ascii="Times New Roman" w:hAnsi="Times New Roman"/>
                <w:vertAlign w:val="subscript"/>
              </w:rPr>
              <w:t>F</w:t>
            </w:r>
            <w:r w:rsidRPr="00F51F3B">
              <w:rPr>
                <w:rFonts w:ascii="Times New Roman" w:hAnsi="Times New Roman"/>
              </w:rPr>
              <w:t>10</w:t>
            </w:r>
          </w:p>
        </w:tc>
      </w:tr>
      <w:tr w:rsidR="00C318BA" w:rsidRPr="00F51F3B" w14:paraId="255A8D23" w14:textId="77777777" w:rsidTr="00C318BA">
        <w:tc>
          <w:tcPr>
            <w:tcW w:w="4320" w:type="dxa"/>
            <w:tcBorders>
              <w:top w:val="single" w:sz="4" w:space="0" w:color="auto"/>
              <w:left w:val="single" w:sz="4" w:space="0" w:color="auto"/>
              <w:bottom w:val="single" w:sz="4" w:space="0" w:color="auto"/>
              <w:right w:val="single" w:sz="4" w:space="0" w:color="auto"/>
            </w:tcBorders>
          </w:tcPr>
          <w:p w14:paraId="34A8DC60"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Kanciastość kruszywa drobnego lub kruszywa 0/2 wydzielonego z kruszywa o ciągłym uziarnieniu według PN-EN 933-6, rozdz. 8, kategoria nie niższa niż:</w:t>
            </w:r>
          </w:p>
        </w:tc>
        <w:tc>
          <w:tcPr>
            <w:tcW w:w="3780" w:type="dxa"/>
            <w:tcBorders>
              <w:top w:val="single" w:sz="4" w:space="0" w:color="auto"/>
              <w:left w:val="single" w:sz="4" w:space="0" w:color="auto"/>
              <w:bottom w:val="single" w:sz="4" w:space="0" w:color="auto"/>
              <w:right w:val="single" w:sz="4" w:space="0" w:color="auto"/>
            </w:tcBorders>
          </w:tcPr>
          <w:p w14:paraId="4D1B24AB"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i/>
              </w:rPr>
              <w:t>E</w:t>
            </w:r>
            <w:r w:rsidRPr="00F51F3B">
              <w:rPr>
                <w:rFonts w:ascii="Times New Roman" w:hAnsi="Times New Roman"/>
                <w:vertAlign w:val="subscript"/>
              </w:rPr>
              <w:t>C</w:t>
            </w:r>
            <w:r w:rsidR="004D4534">
              <w:rPr>
                <w:rFonts w:ascii="Times New Roman" w:hAnsi="Times New Roman"/>
                <w:vertAlign w:val="subscript"/>
              </w:rPr>
              <w:t xml:space="preserve">S </w:t>
            </w:r>
            <w:r w:rsidR="004D4534" w:rsidRPr="004D4534">
              <w:rPr>
                <w:rFonts w:ascii="Times New Roman" w:hAnsi="Times New Roman"/>
                <w:vertAlign w:val="subscript"/>
              </w:rPr>
              <w:t>Deklarowana</w:t>
            </w:r>
          </w:p>
        </w:tc>
      </w:tr>
      <w:tr w:rsidR="00C318BA" w:rsidRPr="00F51F3B" w14:paraId="3554BF2D" w14:textId="77777777" w:rsidTr="00C318BA">
        <w:tc>
          <w:tcPr>
            <w:tcW w:w="4320" w:type="dxa"/>
            <w:tcBorders>
              <w:top w:val="single" w:sz="4" w:space="0" w:color="auto"/>
              <w:left w:val="single" w:sz="4" w:space="0" w:color="auto"/>
              <w:bottom w:val="single" w:sz="4" w:space="0" w:color="auto"/>
              <w:right w:val="single" w:sz="4" w:space="0" w:color="auto"/>
            </w:tcBorders>
          </w:tcPr>
          <w:p w14:paraId="1DE54977"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 xml:space="preserve">Gęstość ziaren według PN-EN 1097-6, rozdz. </w:t>
            </w:r>
            <w:r w:rsidRPr="00F51F3B">
              <w:rPr>
                <w:rFonts w:ascii="Times New Roman" w:hAnsi="Times New Roman"/>
              </w:rPr>
              <w:lastRenderedPageBreak/>
              <w:t>7, 8 lub 9</w:t>
            </w:r>
          </w:p>
        </w:tc>
        <w:tc>
          <w:tcPr>
            <w:tcW w:w="3780" w:type="dxa"/>
            <w:tcBorders>
              <w:top w:val="single" w:sz="4" w:space="0" w:color="auto"/>
              <w:left w:val="single" w:sz="4" w:space="0" w:color="auto"/>
              <w:bottom w:val="single" w:sz="4" w:space="0" w:color="auto"/>
              <w:right w:val="single" w:sz="4" w:space="0" w:color="auto"/>
            </w:tcBorders>
          </w:tcPr>
          <w:p w14:paraId="0040143B"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lastRenderedPageBreak/>
              <w:t>deklarowana przez producenta</w:t>
            </w:r>
          </w:p>
        </w:tc>
      </w:tr>
      <w:tr w:rsidR="00C318BA" w:rsidRPr="00F51F3B" w14:paraId="66146ABD" w14:textId="77777777" w:rsidTr="00C318BA">
        <w:tc>
          <w:tcPr>
            <w:tcW w:w="4320" w:type="dxa"/>
            <w:tcBorders>
              <w:top w:val="single" w:sz="4" w:space="0" w:color="auto"/>
              <w:left w:val="single" w:sz="4" w:space="0" w:color="auto"/>
              <w:bottom w:val="single" w:sz="4" w:space="0" w:color="auto"/>
              <w:right w:val="single" w:sz="4" w:space="0" w:color="auto"/>
            </w:tcBorders>
          </w:tcPr>
          <w:p w14:paraId="0F36ED7B"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Nasiąkliwość ziaren według PN-EN 1097-6, rozdz. 7, 8 lub 9</w:t>
            </w:r>
          </w:p>
        </w:tc>
        <w:tc>
          <w:tcPr>
            <w:tcW w:w="3780" w:type="dxa"/>
            <w:tcBorders>
              <w:top w:val="single" w:sz="4" w:space="0" w:color="auto"/>
              <w:left w:val="single" w:sz="4" w:space="0" w:color="auto"/>
              <w:bottom w:val="single" w:sz="4" w:space="0" w:color="auto"/>
              <w:right w:val="single" w:sz="4" w:space="0" w:color="auto"/>
            </w:tcBorders>
          </w:tcPr>
          <w:p w14:paraId="49413829"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t>deklarowana przez producenta</w:t>
            </w:r>
          </w:p>
        </w:tc>
      </w:tr>
      <w:tr w:rsidR="00C318BA" w:rsidRPr="00F51F3B" w14:paraId="75E17368" w14:textId="77777777" w:rsidTr="00C318BA">
        <w:tc>
          <w:tcPr>
            <w:tcW w:w="4320" w:type="dxa"/>
            <w:tcBorders>
              <w:top w:val="single" w:sz="4" w:space="0" w:color="auto"/>
              <w:left w:val="single" w:sz="4" w:space="0" w:color="auto"/>
              <w:bottom w:val="single" w:sz="4" w:space="0" w:color="auto"/>
              <w:right w:val="single" w:sz="4" w:space="0" w:color="auto"/>
            </w:tcBorders>
          </w:tcPr>
          <w:p w14:paraId="384FB971"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Grube zanieczyszczenia lekkie, według PN-EN 1744-1 p. 14.2, kategoria nie wyższa niż:</w:t>
            </w:r>
          </w:p>
        </w:tc>
        <w:tc>
          <w:tcPr>
            <w:tcW w:w="3780" w:type="dxa"/>
            <w:tcBorders>
              <w:top w:val="single" w:sz="4" w:space="0" w:color="auto"/>
              <w:left w:val="single" w:sz="4" w:space="0" w:color="auto"/>
              <w:bottom w:val="single" w:sz="4" w:space="0" w:color="auto"/>
              <w:right w:val="single" w:sz="4" w:space="0" w:color="auto"/>
            </w:tcBorders>
          </w:tcPr>
          <w:p w14:paraId="6589E34A"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i/>
              </w:rPr>
              <w:t>m</w:t>
            </w:r>
            <w:r w:rsidRPr="00F51F3B">
              <w:rPr>
                <w:rFonts w:ascii="Times New Roman" w:hAnsi="Times New Roman"/>
                <w:vertAlign w:val="subscript"/>
              </w:rPr>
              <w:t>LPC</w:t>
            </w:r>
            <w:r w:rsidRPr="00F51F3B">
              <w:rPr>
                <w:rFonts w:ascii="Times New Roman" w:hAnsi="Times New Roman"/>
              </w:rPr>
              <w:t>0,1</w:t>
            </w:r>
          </w:p>
        </w:tc>
      </w:tr>
    </w:tbl>
    <w:p w14:paraId="651561B4" w14:textId="77777777" w:rsidR="00C318BA" w:rsidRPr="00970BC7" w:rsidRDefault="00C318BA" w:rsidP="00C318BA">
      <w:pPr>
        <w:spacing w:after="0" w:line="240" w:lineRule="auto"/>
        <w:jc w:val="both"/>
        <w:rPr>
          <w:rFonts w:ascii="Times New Roman" w:hAnsi="Times New Roman"/>
          <w:sz w:val="24"/>
          <w:szCs w:val="24"/>
        </w:rPr>
      </w:pPr>
      <w:r w:rsidRPr="00970BC7">
        <w:rPr>
          <w:rFonts w:ascii="Times New Roman" w:hAnsi="Times New Roman"/>
          <w:sz w:val="24"/>
          <w:szCs w:val="24"/>
        </w:rPr>
        <w:t xml:space="preserve">a) NR – No </w:t>
      </w:r>
      <w:proofErr w:type="spellStart"/>
      <w:r w:rsidRPr="00970BC7">
        <w:rPr>
          <w:rFonts w:ascii="Times New Roman" w:hAnsi="Times New Roman"/>
          <w:sz w:val="24"/>
          <w:szCs w:val="24"/>
        </w:rPr>
        <w:t>Required</w:t>
      </w:r>
      <w:proofErr w:type="spellEnd"/>
      <w:r w:rsidRPr="00970BC7">
        <w:rPr>
          <w:rFonts w:ascii="Times New Roman" w:hAnsi="Times New Roman"/>
          <w:sz w:val="24"/>
          <w:szCs w:val="24"/>
        </w:rPr>
        <w:t xml:space="preserve"> (nie wymagane)</w:t>
      </w:r>
    </w:p>
    <w:p w14:paraId="0052193A" w14:textId="77777777" w:rsidR="00C318BA" w:rsidRPr="00970BC7" w:rsidRDefault="00C318BA" w:rsidP="00C318BA">
      <w:pPr>
        <w:spacing w:after="0" w:line="240" w:lineRule="auto"/>
        <w:ind w:left="1080" w:hanging="1080"/>
        <w:jc w:val="both"/>
        <w:rPr>
          <w:rFonts w:ascii="Times New Roman" w:hAnsi="Times New Roman"/>
          <w:sz w:val="24"/>
          <w:szCs w:val="24"/>
        </w:rPr>
      </w:pPr>
    </w:p>
    <w:p w14:paraId="689E6996" w14:textId="77777777" w:rsidR="00C318BA" w:rsidRPr="00536809" w:rsidRDefault="00C318BA" w:rsidP="00C318BA">
      <w:pPr>
        <w:widowControl w:val="0"/>
        <w:autoSpaceDE w:val="0"/>
        <w:autoSpaceDN w:val="0"/>
        <w:adjustRightInd w:val="0"/>
        <w:spacing w:after="0" w:line="240" w:lineRule="auto"/>
        <w:jc w:val="both"/>
        <w:rPr>
          <w:rFonts w:ascii="Arial" w:hAnsi="Arial" w:cs="Arial"/>
          <w:sz w:val="24"/>
          <w:szCs w:val="24"/>
        </w:rPr>
      </w:pPr>
      <w:r w:rsidRPr="00536809">
        <w:rPr>
          <w:rFonts w:ascii="Times New Roman" w:hAnsi="Times New Roman"/>
          <w:color w:val="000000"/>
          <w:sz w:val="24"/>
          <w:szCs w:val="24"/>
        </w:rPr>
        <w:t xml:space="preserve">Do warstwy </w:t>
      </w:r>
      <w:r w:rsidR="004D4534">
        <w:rPr>
          <w:rFonts w:ascii="Times New Roman" w:hAnsi="Times New Roman"/>
          <w:color w:val="000000"/>
          <w:sz w:val="24"/>
          <w:szCs w:val="24"/>
        </w:rPr>
        <w:t xml:space="preserve">wiążącej i wyrównawczej </w:t>
      </w:r>
      <w:r w:rsidRPr="00536809">
        <w:rPr>
          <w:rFonts w:ascii="Times New Roman" w:hAnsi="Times New Roman"/>
          <w:color w:val="000000"/>
          <w:sz w:val="24"/>
          <w:szCs w:val="24"/>
        </w:rPr>
        <w:t>KR 1-2 dopuszcza się stosowanie kruszywa niełamanego drobnego pod warunkiem, że proporcja kruszywa łamanego do niełamanego będz</w:t>
      </w:r>
      <w:r>
        <w:rPr>
          <w:rFonts w:ascii="Times New Roman" w:hAnsi="Times New Roman"/>
          <w:color w:val="000000"/>
          <w:sz w:val="24"/>
          <w:szCs w:val="24"/>
        </w:rPr>
        <w:t>ie wynosiła co najmniej 50/50.</w:t>
      </w:r>
    </w:p>
    <w:p w14:paraId="20457D15" w14:textId="77777777" w:rsidR="00C318BA" w:rsidRPr="00536809" w:rsidRDefault="00C318BA" w:rsidP="00C318BA">
      <w:pPr>
        <w:widowControl w:val="0"/>
        <w:autoSpaceDE w:val="0"/>
        <w:autoSpaceDN w:val="0"/>
        <w:adjustRightInd w:val="0"/>
        <w:spacing w:before="26" w:after="0" w:line="240" w:lineRule="auto"/>
        <w:jc w:val="both"/>
        <w:rPr>
          <w:rFonts w:ascii="Arial" w:hAnsi="Arial" w:cs="Arial"/>
          <w:sz w:val="24"/>
          <w:szCs w:val="24"/>
        </w:rPr>
      </w:pPr>
      <w:r w:rsidRPr="00536809">
        <w:rPr>
          <w:rFonts w:ascii="Times New Roman" w:hAnsi="Times New Roman"/>
          <w:color w:val="000000"/>
          <w:sz w:val="24"/>
          <w:szCs w:val="24"/>
        </w:rPr>
        <w:t>Grysy bazaltowe nie powinny wykazywać oznak zgorzeli słonecznej i zmian natury chemicznej - wymagane badanie kruszywa pod kątem występowania zgorzeli. Badanie zgorzeli przeprowadza się metodą gotowania zgodnie z m</w:t>
      </w:r>
      <w:r>
        <w:rPr>
          <w:rFonts w:ascii="Times New Roman" w:hAnsi="Times New Roman"/>
          <w:color w:val="000000"/>
          <w:sz w:val="24"/>
          <w:szCs w:val="24"/>
        </w:rPr>
        <w:t xml:space="preserve">etodą określoną w normie </w:t>
      </w:r>
      <w:r w:rsidRPr="00536809">
        <w:rPr>
          <w:rFonts w:ascii="Times New Roman" w:hAnsi="Times New Roman"/>
          <w:color w:val="000000"/>
          <w:sz w:val="24"/>
          <w:szCs w:val="24"/>
        </w:rPr>
        <w:t xml:space="preserve">PN-EN 1367-03. Do badania zgorzeli można stosować inne metody, zaakceptowane przez Inspektora Nadzoru. </w:t>
      </w:r>
    </w:p>
    <w:p w14:paraId="24DC4B79" w14:textId="77777777" w:rsidR="00C318BA" w:rsidRPr="00536809" w:rsidRDefault="00C318BA" w:rsidP="00C318BA">
      <w:pPr>
        <w:widowControl w:val="0"/>
        <w:autoSpaceDE w:val="0"/>
        <w:autoSpaceDN w:val="0"/>
        <w:adjustRightInd w:val="0"/>
        <w:spacing w:after="0" w:line="240" w:lineRule="auto"/>
        <w:rPr>
          <w:rFonts w:ascii="Arial" w:hAnsi="Arial" w:cs="Arial"/>
          <w:sz w:val="24"/>
          <w:szCs w:val="24"/>
        </w:rPr>
      </w:pPr>
    </w:p>
    <w:p w14:paraId="32482751" w14:textId="77777777" w:rsidR="00C318BA" w:rsidRPr="00536809" w:rsidRDefault="00C318BA" w:rsidP="00C318BA">
      <w:pPr>
        <w:widowControl w:val="0"/>
        <w:autoSpaceDE w:val="0"/>
        <w:autoSpaceDN w:val="0"/>
        <w:adjustRightInd w:val="0"/>
        <w:spacing w:before="14" w:after="0" w:line="240" w:lineRule="auto"/>
        <w:rPr>
          <w:rFonts w:ascii="Arial" w:hAnsi="Arial" w:cs="Arial"/>
          <w:sz w:val="24"/>
          <w:szCs w:val="24"/>
        </w:rPr>
      </w:pPr>
      <w:r w:rsidRPr="00536809">
        <w:rPr>
          <w:rFonts w:ascii="Times New Roman" w:hAnsi="Times New Roman"/>
          <w:b/>
          <w:bCs/>
          <w:color w:val="000000"/>
          <w:sz w:val="24"/>
          <w:szCs w:val="24"/>
        </w:rPr>
        <w:t xml:space="preserve">2.3. Asfalt drogowy </w:t>
      </w:r>
    </w:p>
    <w:p w14:paraId="15191769" w14:textId="77777777" w:rsidR="00C318BA" w:rsidRPr="00536809" w:rsidRDefault="00C318BA" w:rsidP="00C318BA">
      <w:pPr>
        <w:widowControl w:val="0"/>
        <w:autoSpaceDE w:val="0"/>
        <w:autoSpaceDN w:val="0"/>
        <w:adjustRightInd w:val="0"/>
        <w:spacing w:before="53" w:after="0" w:line="240" w:lineRule="auto"/>
        <w:rPr>
          <w:rFonts w:ascii="Arial" w:hAnsi="Arial" w:cs="Arial"/>
          <w:sz w:val="24"/>
          <w:szCs w:val="24"/>
        </w:rPr>
      </w:pPr>
      <w:r>
        <w:rPr>
          <w:rFonts w:ascii="Times New Roman" w:hAnsi="Times New Roman"/>
          <w:b/>
          <w:bCs/>
          <w:i/>
          <w:iCs/>
          <w:color w:val="000000"/>
          <w:sz w:val="24"/>
          <w:szCs w:val="24"/>
        </w:rPr>
        <w:t>2.3.1.</w:t>
      </w:r>
      <w:r>
        <w:rPr>
          <w:rFonts w:ascii="Times New Roman" w:hAnsi="Times New Roman"/>
          <w:b/>
          <w:bCs/>
          <w:i/>
          <w:iCs/>
          <w:color w:val="000000"/>
          <w:sz w:val="24"/>
          <w:szCs w:val="24"/>
        </w:rPr>
        <w:tab/>
      </w:r>
      <w:r w:rsidRPr="00536809">
        <w:rPr>
          <w:rFonts w:ascii="Times New Roman" w:hAnsi="Times New Roman"/>
          <w:b/>
          <w:bCs/>
          <w:i/>
          <w:iCs/>
          <w:color w:val="000000"/>
          <w:sz w:val="24"/>
          <w:szCs w:val="24"/>
        </w:rPr>
        <w:t xml:space="preserve">Rodzaje lepiszczy i zakres ich stosowania </w:t>
      </w:r>
    </w:p>
    <w:p w14:paraId="7EA3C778" w14:textId="77777777" w:rsidR="00C318BA" w:rsidRPr="00536809" w:rsidRDefault="00C318BA" w:rsidP="004D4534">
      <w:pPr>
        <w:widowControl w:val="0"/>
        <w:autoSpaceDE w:val="0"/>
        <w:autoSpaceDN w:val="0"/>
        <w:adjustRightInd w:val="0"/>
        <w:spacing w:before="50" w:after="0" w:line="240" w:lineRule="auto"/>
        <w:jc w:val="both"/>
        <w:rPr>
          <w:rFonts w:ascii="Arial" w:hAnsi="Arial" w:cs="Arial"/>
          <w:sz w:val="24"/>
          <w:szCs w:val="24"/>
        </w:rPr>
      </w:pPr>
      <w:r w:rsidRPr="00536809">
        <w:rPr>
          <w:rFonts w:ascii="Times New Roman" w:hAnsi="Times New Roman"/>
          <w:color w:val="000000"/>
          <w:sz w:val="24"/>
          <w:szCs w:val="24"/>
        </w:rPr>
        <w:t>Niniejsza SST uwzględnia tylko lepiszcza aktualnie p</w:t>
      </w:r>
      <w:r>
        <w:rPr>
          <w:rFonts w:ascii="Times New Roman" w:hAnsi="Times New Roman"/>
          <w:color w:val="000000"/>
          <w:sz w:val="24"/>
          <w:szCs w:val="24"/>
        </w:rPr>
        <w:t>rodukowane i dostępne w kraju.</w:t>
      </w:r>
    </w:p>
    <w:p w14:paraId="6C284CDD" w14:textId="77777777" w:rsidR="00C318BA" w:rsidRPr="00536809" w:rsidRDefault="00C318BA" w:rsidP="00C318BA">
      <w:pPr>
        <w:widowControl w:val="0"/>
        <w:autoSpaceDE w:val="0"/>
        <w:autoSpaceDN w:val="0"/>
        <w:adjustRightInd w:val="0"/>
        <w:spacing w:before="36" w:after="0" w:line="240" w:lineRule="auto"/>
        <w:jc w:val="both"/>
        <w:rPr>
          <w:rFonts w:ascii="Arial" w:hAnsi="Arial" w:cs="Arial"/>
          <w:sz w:val="24"/>
          <w:szCs w:val="24"/>
        </w:rPr>
      </w:pPr>
      <w:r w:rsidRPr="00536809">
        <w:rPr>
          <w:rFonts w:ascii="Times New Roman" w:hAnsi="Times New Roman"/>
          <w:color w:val="000000"/>
          <w:sz w:val="24"/>
          <w:szCs w:val="24"/>
        </w:rPr>
        <w:t xml:space="preserve">Do mieszanek mineralno-asfaltowych objętych niniejszą SST </w:t>
      </w:r>
      <w:r>
        <w:rPr>
          <w:rFonts w:ascii="Times New Roman" w:hAnsi="Times New Roman"/>
          <w:color w:val="000000"/>
          <w:sz w:val="24"/>
          <w:szCs w:val="24"/>
        </w:rPr>
        <w:t xml:space="preserve">należy stosować asfalt drogowy </w:t>
      </w:r>
      <w:r w:rsidRPr="00536809">
        <w:rPr>
          <w:rFonts w:ascii="Times New Roman" w:hAnsi="Times New Roman"/>
          <w:color w:val="000000"/>
          <w:sz w:val="24"/>
          <w:szCs w:val="24"/>
        </w:rPr>
        <w:t xml:space="preserve">50/70, spełniający wymagania podane w tablicy 3 według normy PN-EN-12591. </w:t>
      </w:r>
    </w:p>
    <w:p w14:paraId="6119A74E" w14:textId="77777777" w:rsidR="00C318BA" w:rsidRPr="00536809" w:rsidRDefault="00C318BA" w:rsidP="00C318BA">
      <w:pPr>
        <w:widowControl w:val="0"/>
        <w:autoSpaceDE w:val="0"/>
        <w:autoSpaceDN w:val="0"/>
        <w:adjustRightInd w:val="0"/>
        <w:spacing w:after="0" w:line="240" w:lineRule="auto"/>
        <w:rPr>
          <w:rFonts w:ascii="Arial" w:hAnsi="Arial" w:cs="Arial"/>
          <w:sz w:val="24"/>
          <w:szCs w:val="24"/>
        </w:rPr>
      </w:pPr>
    </w:p>
    <w:p w14:paraId="30344044" w14:textId="77777777" w:rsidR="00C318BA" w:rsidRDefault="00C318BA" w:rsidP="00C318BA">
      <w:pPr>
        <w:widowControl w:val="0"/>
        <w:autoSpaceDE w:val="0"/>
        <w:autoSpaceDN w:val="0"/>
        <w:adjustRightInd w:val="0"/>
        <w:spacing w:before="22" w:after="327" w:line="240" w:lineRule="auto"/>
        <w:rPr>
          <w:rFonts w:ascii="Times New Roman" w:hAnsi="Times New Roman"/>
          <w:b/>
          <w:bCs/>
          <w:color w:val="000000"/>
          <w:sz w:val="24"/>
          <w:szCs w:val="24"/>
        </w:rPr>
      </w:pPr>
      <w:r w:rsidRPr="00536809">
        <w:rPr>
          <w:rFonts w:ascii="Times New Roman" w:hAnsi="Times New Roman"/>
          <w:b/>
          <w:bCs/>
          <w:color w:val="000000"/>
          <w:sz w:val="24"/>
          <w:szCs w:val="24"/>
        </w:rPr>
        <w:t xml:space="preserve">Tablica 3.   Wymagania wobec asfaltów drogowych gatunku 50/70 wg PN-EN-12591 </w:t>
      </w:r>
    </w:p>
    <w:tbl>
      <w:tblPr>
        <w:tblW w:w="8505" w:type="dxa"/>
        <w:tblInd w:w="108" w:type="dxa"/>
        <w:tblLook w:val="01E0" w:firstRow="1" w:lastRow="1" w:firstColumn="1" w:lastColumn="1" w:noHBand="0" w:noVBand="0"/>
      </w:tblPr>
      <w:tblGrid>
        <w:gridCol w:w="477"/>
        <w:gridCol w:w="3786"/>
        <w:gridCol w:w="1765"/>
        <w:gridCol w:w="2477"/>
      </w:tblGrid>
      <w:tr w:rsidR="00C318BA" w:rsidRPr="00305D44" w14:paraId="4172E9D1" w14:textId="77777777" w:rsidTr="00C318BA">
        <w:tc>
          <w:tcPr>
            <w:tcW w:w="477" w:type="dxa"/>
            <w:tcBorders>
              <w:top w:val="single" w:sz="4" w:space="0" w:color="auto"/>
              <w:left w:val="single" w:sz="4" w:space="0" w:color="auto"/>
              <w:bottom w:val="single" w:sz="4" w:space="0" w:color="auto"/>
              <w:right w:val="single" w:sz="4" w:space="0" w:color="auto"/>
            </w:tcBorders>
          </w:tcPr>
          <w:p w14:paraId="5F923DE1" w14:textId="77777777" w:rsidR="00C318BA" w:rsidRPr="00305D44" w:rsidRDefault="00C318BA" w:rsidP="00C318BA">
            <w:pPr>
              <w:suppressAutoHyphens/>
              <w:spacing w:after="0"/>
              <w:jc w:val="center"/>
              <w:rPr>
                <w:rFonts w:ascii="Times New Roman" w:hAnsi="Times New Roman"/>
                <w:spacing w:val="-3"/>
              </w:rPr>
            </w:pPr>
            <w:proofErr w:type="spellStart"/>
            <w:r w:rsidRPr="00305D44">
              <w:rPr>
                <w:rFonts w:ascii="Times New Roman" w:hAnsi="Times New Roman"/>
                <w:spacing w:val="-3"/>
              </w:rPr>
              <w:t>Lp</w:t>
            </w:r>
            <w:proofErr w:type="spellEnd"/>
          </w:p>
        </w:tc>
        <w:tc>
          <w:tcPr>
            <w:tcW w:w="3786" w:type="dxa"/>
            <w:tcBorders>
              <w:top w:val="single" w:sz="4" w:space="0" w:color="auto"/>
              <w:left w:val="single" w:sz="4" w:space="0" w:color="auto"/>
              <w:bottom w:val="single" w:sz="4" w:space="0" w:color="auto"/>
              <w:right w:val="single" w:sz="4" w:space="0" w:color="auto"/>
            </w:tcBorders>
          </w:tcPr>
          <w:p w14:paraId="085CBE07"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Parametr</w:t>
            </w:r>
          </w:p>
        </w:tc>
        <w:tc>
          <w:tcPr>
            <w:tcW w:w="1765" w:type="dxa"/>
            <w:tcBorders>
              <w:top w:val="single" w:sz="4" w:space="0" w:color="auto"/>
              <w:left w:val="single" w:sz="4" w:space="0" w:color="auto"/>
              <w:bottom w:val="single" w:sz="4" w:space="0" w:color="auto"/>
              <w:right w:val="single" w:sz="4" w:space="0" w:color="auto"/>
            </w:tcBorders>
          </w:tcPr>
          <w:p w14:paraId="68F2CB7C"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Metoda badania</w:t>
            </w:r>
          </w:p>
        </w:tc>
        <w:tc>
          <w:tcPr>
            <w:tcW w:w="2477" w:type="dxa"/>
            <w:tcBorders>
              <w:top w:val="single" w:sz="4" w:space="0" w:color="auto"/>
              <w:left w:val="single" w:sz="4" w:space="0" w:color="auto"/>
              <w:bottom w:val="single" w:sz="4" w:space="0" w:color="auto"/>
              <w:right w:val="single" w:sz="4" w:space="0" w:color="auto"/>
            </w:tcBorders>
          </w:tcPr>
          <w:p w14:paraId="4575560C"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Wymaganie 50/70</w:t>
            </w:r>
          </w:p>
        </w:tc>
      </w:tr>
      <w:tr w:rsidR="00C318BA" w:rsidRPr="00305D44" w14:paraId="17EE4635" w14:textId="77777777" w:rsidTr="00C318BA">
        <w:tc>
          <w:tcPr>
            <w:tcW w:w="477" w:type="dxa"/>
            <w:tcBorders>
              <w:top w:val="single" w:sz="4" w:space="0" w:color="auto"/>
              <w:left w:val="single" w:sz="4" w:space="0" w:color="auto"/>
              <w:bottom w:val="single" w:sz="4" w:space="0" w:color="auto"/>
              <w:right w:val="single" w:sz="4" w:space="0" w:color="auto"/>
            </w:tcBorders>
          </w:tcPr>
          <w:p w14:paraId="7080E07F"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1</w:t>
            </w:r>
          </w:p>
        </w:tc>
        <w:tc>
          <w:tcPr>
            <w:tcW w:w="3786" w:type="dxa"/>
            <w:tcBorders>
              <w:top w:val="single" w:sz="4" w:space="0" w:color="auto"/>
              <w:left w:val="single" w:sz="4" w:space="0" w:color="auto"/>
              <w:bottom w:val="single" w:sz="4" w:space="0" w:color="auto"/>
              <w:right w:val="single" w:sz="4" w:space="0" w:color="auto"/>
            </w:tcBorders>
          </w:tcPr>
          <w:p w14:paraId="1B3165B8" w14:textId="77777777" w:rsidR="00C318BA" w:rsidRPr="00305D44" w:rsidRDefault="00C318BA" w:rsidP="00C318BA">
            <w:pPr>
              <w:suppressAutoHyphens/>
              <w:spacing w:after="0"/>
              <w:jc w:val="both"/>
              <w:rPr>
                <w:rFonts w:ascii="Times New Roman" w:hAnsi="Times New Roman"/>
                <w:spacing w:val="-3"/>
              </w:rPr>
            </w:pPr>
            <w:r w:rsidRPr="00305D44">
              <w:rPr>
                <w:rFonts w:ascii="Times New Roman" w:hAnsi="Times New Roman"/>
                <w:spacing w:val="-3"/>
              </w:rPr>
              <w:t>Penetracja w temperaturze 25</w:t>
            </w:r>
            <w:r w:rsidRPr="00305D44">
              <w:rPr>
                <w:rFonts w:ascii="Times New Roman" w:hAnsi="Times New Roman"/>
                <w:spacing w:val="-3"/>
                <w:vertAlign w:val="superscript"/>
              </w:rPr>
              <w:t>˚</w:t>
            </w:r>
            <w:r w:rsidRPr="00305D44">
              <w:rPr>
                <w:rFonts w:ascii="Times New Roman" w:hAnsi="Times New Roman"/>
                <w:spacing w:val="-3"/>
              </w:rPr>
              <w:t>C, x 0,1mm</w:t>
            </w:r>
          </w:p>
        </w:tc>
        <w:tc>
          <w:tcPr>
            <w:tcW w:w="1765" w:type="dxa"/>
            <w:tcBorders>
              <w:top w:val="single" w:sz="4" w:space="0" w:color="auto"/>
              <w:left w:val="single" w:sz="4" w:space="0" w:color="auto"/>
              <w:bottom w:val="single" w:sz="4" w:space="0" w:color="auto"/>
              <w:right w:val="single" w:sz="4" w:space="0" w:color="auto"/>
            </w:tcBorders>
          </w:tcPr>
          <w:p w14:paraId="511807CE"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PN-EN 1426</w:t>
            </w:r>
          </w:p>
        </w:tc>
        <w:tc>
          <w:tcPr>
            <w:tcW w:w="2477" w:type="dxa"/>
            <w:tcBorders>
              <w:top w:val="single" w:sz="4" w:space="0" w:color="auto"/>
              <w:left w:val="single" w:sz="4" w:space="0" w:color="auto"/>
              <w:bottom w:val="single" w:sz="4" w:space="0" w:color="auto"/>
              <w:right w:val="single" w:sz="4" w:space="0" w:color="auto"/>
            </w:tcBorders>
            <w:vAlign w:val="center"/>
          </w:tcPr>
          <w:p w14:paraId="21F03A03"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50 – 70</w:t>
            </w:r>
          </w:p>
        </w:tc>
      </w:tr>
      <w:tr w:rsidR="00C318BA" w:rsidRPr="00305D44" w14:paraId="32B81FF5" w14:textId="77777777" w:rsidTr="00C318BA">
        <w:tc>
          <w:tcPr>
            <w:tcW w:w="477" w:type="dxa"/>
            <w:tcBorders>
              <w:top w:val="single" w:sz="4" w:space="0" w:color="auto"/>
              <w:left w:val="single" w:sz="4" w:space="0" w:color="auto"/>
              <w:bottom w:val="single" w:sz="4" w:space="0" w:color="auto"/>
              <w:right w:val="single" w:sz="4" w:space="0" w:color="auto"/>
            </w:tcBorders>
          </w:tcPr>
          <w:p w14:paraId="2B080CD0"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2</w:t>
            </w:r>
          </w:p>
        </w:tc>
        <w:tc>
          <w:tcPr>
            <w:tcW w:w="3786" w:type="dxa"/>
            <w:tcBorders>
              <w:top w:val="single" w:sz="4" w:space="0" w:color="auto"/>
              <w:left w:val="single" w:sz="4" w:space="0" w:color="auto"/>
              <w:bottom w:val="single" w:sz="4" w:space="0" w:color="auto"/>
              <w:right w:val="single" w:sz="4" w:space="0" w:color="auto"/>
            </w:tcBorders>
          </w:tcPr>
          <w:p w14:paraId="6EE04BD2" w14:textId="77777777" w:rsidR="00C318BA" w:rsidRPr="00305D44" w:rsidRDefault="00C318BA" w:rsidP="00C318BA">
            <w:pPr>
              <w:suppressAutoHyphens/>
              <w:spacing w:after="0"/>
              <w:jc w:val="both"/>
              <w:rPr>
                <w:rFonts w:ascii="Times New Roman" w:hAnsi="Times New Roman"/>
                <w:spacing w:val="-3"/>
              </w:rPr>
            </w:pPr>
            <w:r w:rsidRPr="00305D44">
              <w:rPr>
                <w:rFonts w:ascii="Times New Roman" w:hAnsi="Times New Roman"/>
                <w:spacing w:val="-3"/>
              </w:rPr>
              <w:t xml:space="preserve">Temperatura mięknienia, </w:t>
            </w:r>
            <w:r w:rsidRPr="00305D44">
              <w:rPr>
                <w:rFonts w:ascii="Times New Roman" w:hAnsi="Times New Roman"/>
                <w:spacing w:val="-3"/>
                <w:vertAlign w:val="superscript"/>
              </w:rPr>
              <w:t>˚</w:t>
            </w:r>
            <w:r w:rsidRPr="00305D44">
              <w:rPr>
                <w:rFonts w:ascii="Times New Roman" w:hAnsi="Times New Roman"/>
                <w:spacing w:val="-3"/>
              </w:rPr>
              <w:t>C</w:t>
            </w:r>
          </w:p>
        </w:tc>
        <w:tc>
          <w:tcPr>
            <w:tcW w:w="1765" w:type="dxa"/>
            <w:tcBorders>
              <w:top w:val="single" w:sz="4" w:space="0" w:color="auto"/>
              <w:left w:val="single" w:sz="4" w:space="0" w:color="auto"/>
              <w:bottom w:val="single" w:sz="4" w:space="0" w:color="auto"/>
              <w:right w:val="single" w:sz="4" w:space="0" w:color="auto"/>
            </w:tcBorders>
          </w:tcPr>
          <w:p w14:paraId="2DC9A356"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PN-EN 1427</w:t>
            </w:r>
          </w:p>
        </w:tc>
        <w:tc>
          <w:tcPr>
            <w:tcW w:w="2477" w:type="dxa"/>
            <w:tcBorders>
              <w:top w:val="single" w:sz="4" w:space="0" w:color="auto"/>
              <w:left w:val="single" w:sz="4" w:space="0" w:color="auto"/>
              <w:bottom w:val="single" w:sz="4" w:space="0" w:color="auto"/>
              <w:right w:val="single" w:sz="4" w:space="0" w:color="auto"/>
            </w:tcBorders>
            <w:vAlign w:val="center"/>
          </w:tcPr>
          <w:p w14:paraId="2B8BF163"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46 – 54</w:t>
            </w:r>
          </w:p>
        </w:tc>
      </w:tr>
      <w:tr w:rsidR="00C318BA" w:rsidRPr="00305D44" w14:paraId="5ECCE8BC" w14:textId="77777777" w:rsidTr="00C318BA">
        <w:tc>
          <w:tcPr>
            <w:tcW w:w="477" w:type="dxa"/>
            <w:tcBorders>
              <w:top w:val="single" w:sz="4" w:space="0" w:color="auto"/>
              <w:left w:val="single" w:sz="4" w:space="0" w:color="auto"/>
              <w:bottom w:val="single" w:sz="4" w:space="0" w:color="auto"/>
              <w:right w:val="single" w:sz="4" w:space="0" w:color="auto"/>
            </w:tcBorders>
          </w:tcPr>
          <w:p w14:paraId="5CAECE4C"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3</w:t>
            </w:r>
          </w:p>
        </w:tc>
        <w:tc>
          <w:tcPr>
            <w:tcW w:w="3786" w:type="dxa"/>
            <w:tcBorders>
              <w:top w:val="single" w:sz="4" w:space="0" w:color="auto"/>
              <w:left w:val="single" w:sz="4" w:space="0" w:color="auto"/>
              <w:bottom w:val="single" w:sz="4" w:space="0" w:color="auto"/>
              <w:right w:val="single" w:sz="4" w:space="0" w:color="auto"/>
            </w:tcBorders>
          </w:tcPr>
          <w:p w14:paraId="392D20B6" w14:textId="77777777" w:rsidR="00C318BA" w:rsidRPr="00305D44" w:rsidRDefault="00C318BA" w:rsidP="00C318BA">
            <w:pPr>
              <w:suppressAutoHyphens/>
              <w:spacing w:after="0"/>
              <w:jc w:val="both"/>
              <w:rPr>
                <w:rFonts w:ascii="Times New Roman" w:hAnsi="Times New Roman"/>
                <w:spacing w:val="-3"/>
              </w:rPr>
            </w:pPr>
            <w:r w:rsidRPr="00305D44">
              <w:rPr>
                <w:rFonts w:ascii="Times New Roman" w:hAnsi="Times New Roman"/>
                <w:spacing w:val="-3"/>
              </w:rPr>
              <w:t xml:space="preserve">Temperatura zapłonu wg </w:t>
            </w:r>
            <w:proofErr w:type="spellStart"/>
            <w:r w:rsidRPr="00305D44">
              <w:rPr>
                <w:rFonts w:ascii="Times New Roman" w:hAnsi="Times New Roman"/>
                <w:spacing w:val="-3"/>
              </w:rPr>
              <w:t>Clevelenda</w:t>
            </w:r>
            <w:proofErr w:type="spellEnd"/>
            <w:r w:rsidRPr="00305D44">
              <w:rPr>
                <w:rFonts w:ascii="Times New Roman" w:hAnsi="Times New Roman"/>
                <w:spacing w:val="-3"/>
              </w:rPr>
              <w:t xml:space="preserve">, min, </w:t>
            </w:r>
            <w:r w:rsidRPr="00305D44">
              <w:rPr>
                <w:rFonts w:ascii="Times New Roman" w:hAnsi="Times New Roman"/>
                <w:spacing w:val="-3"/>
                <w:vertAlign w:val="superscript"/>
              </w:rPr>
              <w:t>˚</w:t>
            </w:r>
            <w:r w:rsidRPr="00305D44">
              <w:rPr>
                <w:rFonts w:ascii="Times New Roman" w:hAnsi="Times New Roman"/>
                <w:spacing w:val="-3"/>
              </w:rPr>
              <w:t>C</w:t>
            </w:r>
          </w:p>
        </w:tc>
        <w:tc>
          <w:tcPr>
            <w:tcW w:w="1765" w:type="dxa"/>
            <w:tcBorders>
              <w:top w:val="single" w:sz="4" w:space="0" w:color="auto"/>
              <w:left w:val="single" w:sz="4" w:space="0" w:color="auto"/>
              <w:bottom w:val="single" w:sz="4" w:space="0" w:color="auto"/>
              <w:right w:val="single" w:sz="4" w:space="0" w:color="auto"/>
            </w:tcBorders>
          </w:tcPr>
          <w:p w14:paraId="134CBD90"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PN-EN 22592</w:t>
            </w:r>
          </w:p>
        </w:tc>
        <w:tc>
          <w:tcPr>
            <w:tcW w:w="2477" w:type="dxa"/>
            <w:tcBorders>
              <w:top w:val="single" w:sz="4" w:space="0" w:color="auto"/>
              <w:left w:val="single" w:sz="4" w:space="0" w:color="auto"/>
              <w:bottom w:val="single" w:sz="4" w:space="0" w:color="auto"/>
              <w:right w:val="single" w:sz="4" w:space="0" w:color="auto"/>
            </w:tcBorders>
            <w:vAlign w:val="center"/>
          </w:tcPr>
          <w:p w14:paraId="0210EFD1"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230</w:t>
            </w:r>
          </w:p>
        </w:tc>
      </w:tr>
      <w:tr w:rsidR="00C318BA" w:rsidRPr="00305D44" w14:paraId="4513EBFF" w14:textId="77777777" w:rsidTr="00C318BA">
        <w:tc>
          <w:tcPr>
            <w:tcW w:w="477" w:type="dxa"/>
            <w:tcBorders>
              <w:top w:val="single" w:sz="4" w:space="0" w:color="auto"/>
              <w:left w:val="single" w:sz="4" w:space="0" w:color="auto"/>
              <w:bottom w:val="single" w:sz="4" w:space="0" w:color="auto"/>
              <w:right w:val="single" w:sz="4" w:space="0" w:color="auto"/>
            </w:tcBorders>
          </w:tcPr>
          <w:p w14:paraId="76095CE5"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4</w:t>
            </w:r>
          </w:p>
        </w:tc>
        <w:tc>
          <w:tcPr>
            <w:tcW w:w="3786" w:type="dxa"/>
            <w:tcBorders>
              <w:top w:val="single" w:sz="4" w:space="0" w:color="auto"/>
              <w:left w:val="single" w:sz="4" w:space="0" w:color="auto"/>
              <w:bottom w:val="single" w:sz="4" w:space="0" w:color="auto"/>
              <w:right w:val="single" w:sz="4" w:space="0" w:color="auto"/>
            </w:tcBorders>
          </w:tcPr>
          <w:p w14:paraId="603DC3E9" w14:textId="77777777" w:rsidR="00C318BA" w:rsidRPr="00305D44" w:rsidRDefault="00C318BA" w:rsidP="00C318BA">
            <w:pPr>
              <w:suppressAutoHyphens/>
              <w:spacing w:after="0"/>
              <w:jc w:val="both"/>
              <w:rPr>
                <w:rFonts w:ascii="Times New Roman" w:hAnsi="Times New Roman"/>
                <w:spacing w:val="-3"/>
              </w:rPr>
            </w:pPr>
            <w:r w:rsidRPr="00305D44">
              <w:rPr>
                <w:rFonts w:ascii="Times New Roman" w:hAnsi="Times New Roman"/>
                <w:spacing w:val="-3"/>
              </w:rPr>
              <w:t>Rozpuszczalność, min % (mm)</w:t>
            </w:r>
          </w:p>
        </w:tc>
        <w:tc>
          <w:tcPr>
            <w:tcW w:w="1765" w:type="dxa"/>
            <w:tcBorders>
              <w:top w:val="single" w:sz="4" w:space="0" w:color="auto"/>
              <w:left w:val="single" w:sz="4" w:space="0" w:color="auto"/>
              <w:bottom w:val="single" w:sz="4" w:space="0" w:color="auto"/>
              <w:right w:val="single" w:sz="4" w:space="0" w:color="auto"/>
            </w:tcBorders>
          </w:tcPr>
          <w:p w14:paraId="3C91B243"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PN-EN 12592</w:t>
            </w:r>
          </w:p>
        </w:tc>
        <w:tc>
          <w:tcPr>
            <w:tcW w:w="2477" w:type="dxa"/>
            <w:tcBorders>
              <w:top w:val="single" w:sz="4" w:space="0" w:color="auto"/>
              <w:left w:val="single" w:sz="4" w:space="0" w:color="auto"/>
              <w:bottom w:val="single" w:sz="4" w:space="0" w:color="auto"/>
              <w:right w:val="single" w:sz="4" w:space="0" w:color="auto"/>
            </w:tcBorders>
            <w:vAlign w:val="center"/>
          </w:tcPr>
          <w:p w14:paraId="3C708E67"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99</w:t>
            </w:r>
          </w:p>
        </w:tc>
      </w:tr>
      <w:tr w:rsidR="00C318BA" w:rsidRPr="00305D44" w14:paraId="7D7A8B33" w14:textId="77777777" w:rsidTr="00C318BA">
        <w:tc>
          <w:tcPr>
            <w:tcW w:w="477" w:type="dxa"/>
            <w:tcBorders>
              <w:top w:val="single" w:sz="4" w:space="0" w:color="auto"/>
              <w:left w:val="single" w:sz="4" w:space="0" w:color="auto"/>
              <w:bottom w:val="single" w:sz="4" w:space="0" w:color="auto"/>
              <w:right w:val="single" w:sz="4" w:space="0" w:color="auto"/>
            </w:tcBorders>
          </w:tcPr>
          <w:p w14:paraId="285162AA"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5</w:t>
            </w:r>
          </w:p>
        </w:tc>
        <w:tc>
          <w:tcPr>
            <w:tcW w:w="3786" w:type="dxa"/>
            <w:tcBorders>
              <w:top w:val="single" w:sz="4" w:space="0" w:color="auto"/>
              <w:left w:val="single" w:sz="4" w:space="0" w:color="auto"/>
              <w:bottom w:val="single" w:sz="4" w:space="0" w:color="auto"/>
              <w:right w:val="single" w:sz="4" w:space="0" w:color="auto"/>
            </w:tcBorders>
          </w:tcPr>
          <w:p w14:paraId="5542E31B" w14:textId="77777777" w:rsidR="00C318BA" w:rsidRPr="00305D44" w:rsidRDefault="00C318BA" w:rsidP="00C318BA">
            <w:pPr>
              <w:suppressAutoHyphens/>
              <w:spacing w:after="0"/>
              <w:jc w:val="both"/>
              <w:rPr>
                <w:rFonts w:ascii="Times New Roman" w:hAnsi="Times New Roman"/>
                <w:spacing w:val="-3"/>
              </w:rPr>
            </w:pPr>
            <w:r w:rsidRPr="00305D44">
              <w:rPr>
                <w:rFonts w:ascii="Times New Roman" w:hAnsi="Times New Roman"/>
                <w:spacing w:val="-3"/>
              </w:rPr>
              <w:t xml:space="preserve">Temperatura łamliwości </w:t>
            </w:r>
            <w:proofErr w:type="spellStart"/>
            <w:r w:rsidRPr="00305D44">
              <w:rPr>
                <w:rFonts w:ascii="Times New Roman" w:hAnsi="Times New Roman"/>
                <w:spacing w:val="-3"/>
              </w:rPr>
              <w:t>Fraassa</w:t>
            </w:r>
            <w:proofErr w:type="spellEnd"/>
            <w:r w:rsidRPr="00305D44">
              <w:rPr>
                <w:rFonts w:ascii="Times New Roman" w:hAnsi="Times New Roman"/>
                <w:spacing w:val="-3"/>
              </w:rPr>
              <w:t xml:space="preserve">, </w:t>
            </w:r>
            <w:r w:rsidRPr="00305D44">
              <w:rPr>
                <w:rFonts w:ascii="Times New Roman" w:hAnsi="Times New Roman"/>
                <w:spacing w:val="-3"/>
                <w:vertAlign w:val="superscript"/>
              </w:rPr>
              <w:t>˚</w:t>
            </w:r>
            <w:r w:rsidRPr="00305D44">
              <w:rPr>
                <w:rFonts w:ascii="Times New Roman" w:hAnsi="Times New Roman"/>
                <w:spacing w:val="-3"/>
              </w:rPr>
              <w:t>C</w:t>
            </w:r>
          </w:p>
        </w:tc>
        <w:tc>
          <w:tcPr>
            <w:tcW w:w="1765" w:type="dxa"/>
            <w:tcBorders>
              <w:top w:val="single" w:sz="4" w:space="0" w:color="auto"/>
              <w:left w:val="single" w:sz="4" w:space="0" w:color="auto"/>
              <w:bottom w:val="single" w:sz="4" w:space="0" w:color="auto"/>
              <w:right w:val="single" w:sz="4" w:space="0" w:color="auto"/>
            </w:tcBorders>
          </w:tcPr>
          <w:p w14:paraId="020F6A5D"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PN-EN 12593</w:t>
            </w:r>
          </w:p>
        </w:tc>
        <w:tc>
          <w:tcPr>
            <w:tcW w:w="2477" w:type="dxa"/>
            <w:tcBorders>
              <w:top w:val="single" w:sz="4" w:space="0" w:color="auto"/>
              <w:left w:val="single" w:sz="4" w:space="0" w:color="auto"/>
              <w:bottom w:val="single" w:sz="4" w:space="0" w:color="auto"/>
              <w:right w:val="single" w:sz="4" w:space="0" w:color="auto"/>
            </w:tcBorders>
            <w:vAlign w:val="center"/>
          </w:tcPr>
          <w:p w14:paraId="24702650"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≤-8</w:t>
            </w:r>
          </w:p>
        </w:tc>
      </w:tr>
      <w:tr w:rsidR="00C318BA" w:rsidRPr="00305D44" w14:paraId="35522932" w14:textId="77777777" w:rsidTr="00C318BA">
        <w:trPr>
          <w:trHeight w:val="543"/>
        </w:trPr>
        <w:tc>
          <w:tcPr>
            <w:tcW w:w="8505" w:type="dxa"/>
            <w:gridSpan w:val="4"/>
            <w:tcBorders>
              <w:top w:val="single" w:sz="4" w:space="0" w:color="auto"/>
              <w:left w:val="single" w:sz="4" w:space="0" w:color="auto"/>
              <w:bottom w:val="single" w:sz="4" w:space="0" w:color="auto"/>
              <w:right w:val="single" w:sz="4" w:space="0" w:color="auto"/>
            </w:tcBorders>
          </w:tcPr>
          <w:p w14:paraId="613B26F3"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Odporność na starzenie w temperaturze 163</w:t>
            </w:r>
            <w:r w:rsidRPr="00305D44">
              <w:rPr>
                <w:rFonts w:ascii="Times New Roman" w:hAnsi="Times New Roman"/>
                <w:spacing w:val="-3"/>
                <w:vertAlign w:val="superscript"/>
              </w:rPr>
              <w:t>˚</w:t>
            </w:r>
            <w:r w:rsidRPr="00305D44">
              <w:rPr>
                <w:rFonts w:ascii="Times New Roman" w:hAnsi="Times New Roman"/>
                <w:spacing w:val="-3"/>
              </w:rPr>
              <w:t>C wg PN-EN 12607-1</w:t>
            </w:r>
          </w:p>
        </w:tc>
      </w:tr>
      <w:tr w:rsidR="00C318BA" w:rsidRPr="00305D44" w14:paraId="091141F7" w14:textId="77777777" w:rsidTr="00C318BA">
        <w:tc>
          <w:tcPr>
            <w:tcW w:w="477" w:type="dxa"/>
            <w:tcBorders>
              <w:top w:val="single" w:sz="4" w:space="0" w:color="auto"/>
              <w:left w:val="single" w:sz="4" w:space="0" w:color="auto"/>
              <w:bottom w:val="single" w:sz="4" w:space="0" w:color="auto"/>
              <w:right w:val="single" w:sz="4" w:space="0" w:color="auto"/>
            </w:tcBorders>
          </w:tcPr>
          <w:p w14:paraId="2C0332BD"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6</w:t>
            </w:r>
          </w:p>
        </w:tc>
        <w:tc>
          <w:tcPr>
            <w:tcW w:w="3786" w:type="dxa"/>
            <w:tcBorders>
              <w:top w:val="single" w:sz="4" w:space="0" w:color="auto"/>
              <w:left w:val="single" w:sz="4" w:space="0" w:color="auto"/>
              <w:bottom w:val="single" w:sz="4" w:space="0" w:color="auto"/>
              <w:right w:val="single" w:sz="4" w:space="0" w:color="auto"/>
            </w:tcBorders>
          </w:tcPr>
          <w:p w14:paraId="11BE52C2" w14:textId="77777777" w:rsidR="00C318BA" w:rsidRPr="00305D44" w:rsidRDefault="00C318BA" w:rsidP="00C318BA">
            <w:pPr>
              <w:suppressAutoHyphens/>
              <w:spacing w:after="0"/>
              <w:jc w:val="both"/>
              <w:rPr>
                <w:rFonts w:ascii="Times New Roman" w:hAnsi="Times New Roman"/>
                <w:spacing w:val="-3"/>
              </w:rPr>
            </w:pPr>
            <w:r w:rsidRPr="00305D44">
              <w:rPr>
                <w:rFonts w:ascii="Times New Roman" w:hAnsi="Times New Roman"/>
                <w:spacing w:val="-3"/>
              </w:rPr>
              <w:t>- zmiana masy, %</w:t>
            </w:r>
          </w:p>
        </w:tc>
        <w:tc>
          <w:tcPr>
            <w:tcW w:w="1765" w:type="dxa"/>
            <w:tcBorders>
              <w:top w:val="single" w:sz="4" w:space="0" w:color="auto"/>
              <w:left w:val="single" w:sz="4" w:space="0" w:color="auto"/>
              <w:bottom w:val="single" w:sz="4" w:space="0" w:color="auto"/>
              <w:right w:val="single" w:sz="4" w:space="0" w:color="auto"/>
            </w:tcBorders>
          </w:tcPr>
          <w:p w14:paraId="4D7984A3"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PN-EN 12607-1</w:t>
            </w:r>
          </w:p>
        </w:tc>
        <w:tc>
          <w:tcPr>
            <w:tcW w:w="2477" w:type="dxa"/>
            <w:tcBorders>
              <w:top w:val="single" w:sz="4" w:space="0" w:color="auto"/>
              <w:left w:val="single" w:sz="4" w:space="0" w:color="auto"/>
              <w:bottom w:val="single" w:sz="4" w:space="0" w:color="auto"/>
              <w:right w:val="single" w:sz="4" w:space="0" w:color="auto"/>
            </w:tcBorders>
            <w:vAlign w:val="center"/>
          </w:tcPr>
          <w:p w14:paraId="49E248D7"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≤0,5</w:t>
            </w:r>
          </w:p>
        </w:tc>
      </w:tr>
      <w:tr w:rsidR="00C318BA" w:rsidRPr="00305D44" w14:paraId="00164930" w14:textId="77777777" w:rsidTr="00C318BA">
        <w:tc>
          <w:tcPr>
            <w:tcW w:w="477" w:type="dxa"/>
            <w:tcBorders>
              <w:top w:val="single" w:sz="4" w:space="0" w:color="auto"/>
              <w:left w:val="single" w:sz="4" w:space="0" w:color="auto"/>
              <w:bottom w:val="single" w:sz="4" w:space="0" w:color="auto"/>
              <w:right w:val="single" w:sz="4" w:space="0" w:color="auto"/>
            </w:tcBorders>
          </w:tcPr>
          <w:p w14:paraId="761C5CBF"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7</w:t>
            </w:r>
          </w:p>
        </w:tc>
        <w:tc>
          <w:tcPr>
            <w:tcW w:w="3786" w:type="dxa"/>
            <w:tcBorders>
              <w:top w:val="single" w:sz="4" w:space="0" w:color="auto"/>
              <w:left w:val="single" w:sz="4" w:space="0" w:color="auto"/>
              <w:bottom w:val="single" w:sz="4" w:space="0" w:color="auto"/>
              <w:right w:val="single" w:sz="4" w:space="0" w:color="auto"/>
            </w:tcBorders>
          </w:tcPr>
          <w:p w14:paraId="391EF82F" w14:textId="77777777" w:rsidR="00C318BA" w:rsidRPr="00305D44" w:rsidRDefault="00C318BA" w:rsidP="00C318BA">
            <w:pPr>
              <w:suppressAutoHyphens/>
              <w:spacing w:after="0"/>
              <w:rPr>
                <w:rFonts w:ascii="Times New Roman" w:hAnsi="Times New Roman"/>
                <w:spacing w:val="-3"/>
              </w:rPr>
            </w:pPr>
            <w:r w:rsidRPr="00305D44">
              <w:rPr>
                <w:rFonts w:ascii="Times New Roman" w:hAnsi="Times New Roman"/>
                <w:spacing w:val="-3"/>
              </w:rPr>
              <w:t>- pozostała penetracja, min %</w:t>
            </w:r>
          </w:p>
        </w:tc>
        <w:tc>
          <w:tcPr>
            <w:tcW w:w="1765" w:type="dxa"/>
            <w:tcBorders>
              <w:top w:val="single" w:sz="4" w:space="0" w:color="auto"/>
              <w:left w:val="single" w:sz="4" w:space="0" w:color="auto"/>
              <w:bottom w:val="single" w:sz="4" w:space="0" w:color="auto"/>
              <w:right w:val="single" w:sz="4" w:space="0" w:color="auto"/>
            </w:tcBorders>
          </w:tcPr>
          <w:p w14:paraId="7423F305"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PN-EN 1426</w:t>
            </w:r>
          </w:p>
        </w:tc>
        <w:tc>
          <w:tcPr>
            <w:tcW w:w="2477" w:type="dxa"/>
            <w:tcBorders>
              <w:top w:val="single" w:sz="4" w:space="0" w:color="auto"/>
              <w:left w:val="single" w:sz="4" w:space="0" w:color="auto"/>
              <w:bottom w:val="single" w:sz="4" w:space="0" w:color="auto"/>
              <w:right w:val="single" w:sz="4" w:space="0" w:color="auto"/>
            </w:tcBorders>
            <w:vAlign w:val="center"/>
          </w:tcPr>
          <w:p w14:paraId="222EFFC1"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≥50</w:t>
            </w:r>
          </w:p>
        </w:tc>
      </w:tr>
      <w:tr w:rsidR="00C318BA" w:rsidRPr="00305D44" w14:paraId="1BFD308F" w14:textId="77777777" w:rsidTr="00C318BA">
        <w:tc>
          <w:tcPr>
            <w:tcW w:w="477" w:type="dxa"/>
            <w:tcBorders>
              <w:top w:val="single" w:sz="4" w:space="0" w:color="auto"/>
              <w:left w:val="single" w:sz="4" w:space="0" w:color="auto"/>
              <w:bottom w:val="single" w:sz="4" w:space="0" w:color="auto"/>
              <w:right w:val="single" w:sz="4" w:space="0" w:color="auto"/>
            </w:tcBorders>
          </w:tcPr>
          <w:p w14:paraId="72026125"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9</w:t>
            </w:r>
          </w:p>
        </w:tc>
        <w:tc>
          <w:tcPr>
            <w:tcW w:w="3786" w:type="dxa"/>
            <w:tcBorders>
              <w:top w:val="single" w:sz="4" w:space="0" w:color="auto"/>
              <w:left w:val="single" w:sz="4" w:space="0" w:color="auto"/>
              <w:bottom w:val="single" w:sz="4" w:space="0" w:color="auto"/>
              <w:right w:val="single" w:sz="4" w:space="0" w:color="auto"/>
            </w:tcBorders>
          </w:tcPr>
          <w:p w14:paraId="6055B6CF" w14:textId="77777777" w:rsidR="00C318BA" w:rsidRPr="00305D44" w:rsidRDefault="00C318BA" w:rsidP="00C318BA">
            <w:pPr>
              <w:suppressAutoHyphens/>
              <w:spacing w:after="0"/>
              <w:jc w:val="both"/>
              <w:rPr>
                <w:rFonts w:ascii="Times New Roman" w:hAnsi="Times New Roman"/>
                <w:spacing w:val="-3"/>
              </w:rPr>
            </w:pPr>
            <w:r w:rsidRPr="00305D44">
              <w:rPr>
                <w:rFonts w:ascii="Times New Roman" w:hAnsi="Times New Roman"/>
                <w:spacing w:val="-3"/>
              </w:rPr>
              <w:t xml:space="preserve">- wzrost temperatury mięknienia, max </w:t>
            </w:r>
            <w:r w:rsidRPr="00305D44">
              <w:rPr>
                <w:rFonts w:ascii="Times New Roman" w:hAnsi="Times New Roman"/>
                <w:spacing w:val="-3"/>
                <w:vertAlign w:val="superscript"/>
              </w:rPr>
              <w:t>˚</w:t>
            </w:r>
            <w:r w:rsidRPr="00305D44">
              <w:rPr>
                <w:rFonts w:ascii="Times New Roman" w:hAnsi="Times New Roman"/>
                <w:spacing w:val="-3"/>
              </w:rPr>
              <w:t>C</w:t>
            </w:r>
          </w:p>
        </w:tc>
        <w:tc>
          <w:tcPr>
            <w:tcW w:w="1765" w:type="dxa"/>
            <w:tcBorders>
              <w:top w:val="single" w:sz="4" w:space="0" w:color="auto"/>
              <w:left w:val="single" w:sz="4" w:space="0" w:color="auto"/>
              <w:bottom w:val="single" w:sz="4" w:space="0" w:color="auto"/>
              <w:right w:val="single" w:sz="4" w:space="0" w:color="auto"/>
            </w:tcBorders>
          </w:tcPr>
          <w:p w14:paraId="5353201B" w14:textId="77777777" w:rsidR="00C318BA" w:rsidRPr="00305D44" w:rsidRDefault="00C318BA" w:rsidP="00C318BA">
            <w:pPr>
              <w:suppressAutoHyphens/>
              <w:spacing w:after="0"/>
              <w:jc w:val="center"/>
              <w:rPr>
                <w:rFonts w:ascii="Times New Roman" w:hAnsi="Times New Roman"/>
                <w:spacing w:val="-3"/>
                <w:lang w:val="de-DE"/>
              </w:rPr>
            </w:pPr>
            <w:r w:rsidRPr="00305D44">
              <w:rPr>
                <w:rFonts w:ascii="Times New Roman" w:hAnsi="Times New Roman"/>
                <w:spacing w:val="-3"/>
                <w:lang w:val="de-DE"/>
              </w:rPr>
              <w:t>PN-EN 1427</w:t>
            </w:r>
          </w:p>
        </w:tc>
        <w:tc>
          <w:tcPr>
            <w:tcW w:w="2477" w:type="dxa"/>
            <w:tcBorders>
              <w:top w:val="single" w:sz="4" w:space="0" w:color="auto"/>
              <w:left w:val="single" w:sz="4" w:space="0" w:color="auto"/>
              <w:bottom w:val="single" w:sz="4" w:space="0" w:color="auto"/>
              <w:right w:val="single" w:sz="4" w:space="0" w:color="auto"/>
            </w:tcBorders>
            <w:vAlign w:val="center"/>
          </w:tcPr>
          <w:p w14:paraId="37037DC8" w14:textId="77777777" w:rsidR="00C318BA" w:rsidRPr="00305D44" w:rsidRDefault="00C318BA" w:rsidP="00C318BA">
            <w:pPr>
              <w:suppressAutoHyphens/>
              <w:spacing w:after="0"/>
              <w:jc w:val="center"/>
              <w:rPr>
                <w:rFonts w:ascii="Times New Roman" w:hAnsi="Times New Roman"/>
                <w:spacing w:val="-3"/>
                <w:lang w:val="de-DE"/>
              </w:rPr>
            </w:pPr>
            <w:r w:rsidRPr="00305D44">
              <w:rPr>
                <w:rFonts w:ascii="Times New Roman" w:hAnsi="Times New Roman"/>
                <w:spacing w:val="-3"/>
                <w:lang w:val="de-DE"/>
              </w:rPr>
              <w:t>9</w:t>
            </w:r>
          </w:p>
        </w:tc>
      </w:tr>
    </w:tbl>
    <w:p w14:paraId="5B3C9BB0" w14:textId="77777777" w:rsidR="00C318BA" w:rsidRPr="00536809" w:rsidRDefault="00C318BA" w:rsidP="00C318BA">
      <w:pPr>
        <w:widowControl w:val="0"/>
        <w:autoSpaceDE w:val="0"/>
        <w:autoSpaceDN w:val="0"/>
        <w:adjustRightInd w:val="0"/>
        <w:spacing w:before="45" w:after="0" w:line="240" w:lineRule="auto"/>
        <w:rPr>
          <w:rFonts w:ascii="Arial" w:hAnsi="Arial" w:cs="Arial"/>
          <w:sz w:val="24"/>
          <w:szCs w:val="24"/>
        </w:rPr>
      </w:pPr>
    </w:p>
    <w:p w14:paraId="3F2DA28D" w14:textId="77777777" w:rsidR="00C318BA" w:rsidRDefault="00C318BA" w:rsidP="00C318BA">
      <w:pPr>
        <w:widowControl w:val="0"/>
        <w:autoSpaceDE w:val="0"/>
        <w:autoSpaceDN w:val="0"/>
        <w:adjustRightInd w:val="0"/>
        <w:spacing w:before="120" w:after="120" w:line="240" w:lineRule="auto"/>
        <w:jc w:val="both"/>
        <w:rPr>
          <w:rFonts w:ascii="Times New Roman" w:hAnsi="Times New Roman"/>
          <w:color w:val="000000"/>
          <w:sz w:val="24"/>
          <w:szCs w:val="24"/>
        </w:rPr>
      </w:pPr>
      <w:r w:rsidRPr="00536809">
        <w:rPr>
          <w:rFonts w:ascii="Times New Roman" w:hAnsi="Times New Roman"/>
          <w:color w:val="000000"/>
          <w:sz w:val="24"/>
          <w:szCs w:val="24"/>
        </w:rPr>
        <w:t xml:space="preserve">Temperatury technologiczne dotyczące wytwarzania i układania mieszanki mineralno-asfaltowej (w tym temperatury minimalna i maksymalna dla asfaltu), oraz temperatury zagęszczania próbek wg. metody Marshalla muszą być podane przez Producenta asfaltu. Wykaz tych temperatur zostanie zatwierdzony przez Inspektora Nadzoru i stanowić będzie </w:t>
      </w:r>
      <w:r>
        <w:rPr>
          <w:rFonts w:ascii="Times New Roman" w:hAnsi="Times New Roman"/>
          <w:color w:val="000000"/>
          <w:sz w:val="24"/>
          <w:szCs w:val="24"/>
        </w:rPr>
        <w:t>in</w:t>
      </w:r>
      <w:r w:rsidRPr="00536809">
        <w:rPr>
          <w:rFonts w:ascii="Times New Roman" w:hAnsi="Times New Roman"/>
          <w:color w:val="000000"/>
          <w:sz w:val="24"/>
          <w:szCs w:val="24"/>
        </w:rPr>
        <w:t xml:space="preserve">tegralną część niniejszej SST. </w:t>
      </w:r>
    </w:p>
    <w:p w14:paraId="54C1DF7A" w14:textId="77777777" w:rsidR="00C318BA" w:rsidRPr="00536809" w:rsidRDefault="00C318BA" w:rsidP="00C318BA">
      <w:pPr>
        <w:widowControl w:val="0"/>
        <w:autoSpaceDE w:val="0"/>
        <w:autoSpaceDN w:val="0"/>
        <w:adjustRightInd w:val="0"/>
        <w:spacing w:before="120" w:after="120" w:line="240" w:lineRule="auto"/>
        <w:rPr>
          <w:rFonts w:ascii="Arial" w:hAnsi="Arial" w:cs="Arial"/>
          <w:sz w:val="24"/>
          <w:szCs w:val="24"/>
        </w:rPr>
      </w:pPr>
      <w:r w:rsidRPr="00536809">
        <w:rPr>
          <w:rFonts w:ascii="Times New Roman" w:hAnsi="Times New Roman"/>
          <w:b/>
          <w:bCs/>
          <w:color w:val="000000"/>
          <w:sz w:val="24"/>
          <w:szCs w:val="24"/>
        </w:rPr>
        <w:t xml:space="preserve">2.4. Wypełniacz </w:t>
      </w:r>
    </w:p>
    <w:p w14:paraId="2CA72682" w14:textId="77777777" w:rsidR="00C318BA" w:rsidRPr="00536809"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36809">
        <w:rPr>
          <w:rFonts w:ascii="Times New Roman" w:hAnsi="Times New Roman"/>
          <w:color w:val="000000"/>
          <w:sz w:val="24"/>
          <w:szCs w:val="24"/>
        </w:rPr>
        <w:t xml:space="preserve">Do mieszanek mineralno-bitumicznych otaczanych na gorąco należy stosować wypełniacz zgodny z wymaganiami PN-EN 13043 i „WT-1 Kruszywa 2010".  </w:t>
      </w:r>
    </w:p>
    <w:p w14:paraId="237D253E" w14:textId="77777777" w:rsidR="00C318BA" w:rsidRPr="00536809"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36809">
        <w:rPr>
          <w:rFonts w:ascii="Times New Roman" w:hAnsi="Times New Roman"/>
          <w:color w:val="000000"/>
          <w:sz w:val="24"/>
          <w:szCs w:val="24"/>
        </w:rPr>
        <w:t xml:space="preserve">W tablicy nr 4 podano wymagane właściwości wypełniacza do warstwy </w:t>
      </w:r>
      <w:r w:rsidR="00117542">
        <w:rPr>
          <w:rFonts w:ascii="Times New Roman" w:hAnsi="Times New Roman"/>
          <w:color w:val="000000"/>
          <w:sz w:val="24"/>
          <w:szCs w:val="24"/>
        </w:rPr>
        <w:t>wiążącej i wyrównawczej</w:t>
      </w:r>
      <w:r w:rsidRPr="00536809">
        <w:rPr>
          <w:rFonts w:ascii="Times New Roman" w:hAnsi="Times New Roman"/>
          <w:color w:val="000000"/>
          <w:sz w:val="24"/>
          <w:szCs w:val="24"/>
        </w:rPr>
        <w:t xml:space="preserve"> z betonu asfaltowego. </w:t>
      </w:r>
    </w:p>
    <w:p w14:paraId="130A711A" w14:textId="77777777" w:rsidR="00C318BA" w:rsidRDefault="00C318BA" w:rsidP="00C318BA">
      <w:pPr>
        <w:widowControl w:val="0"/>
        <w:autoSpaceDE w:val="0"/>
        <w:autoSpaceDN w:val="0"/>
        <w:adjustRightInd w:val="0"/>
        <w:spacing w:before="22" w:after="238" w:line="240" w:lineRule="auto"/>
        <w:ind w:left="643"/>
        <w:rPr>
          <w:rFonts w:ascii="Times New Roman" w:hAnsi="Times New Roman"/>
          <w:b/>
          <w:bCs/>
          <w:color w:val="000000"/>
          <w:sz w:val="24"/>
          <w:szCs w:val="24"/>
        </w:rPr>
      </w:pPr>
      <w:r w:rsidRPr="00536809">
        <w:rPr>
          <w:rFonts w:ascii="Times New Roman" w:hAnsi="Times New Roman"/>
          <w:b/>
          <w:bCs/>
          <w:color w:val="000000"/>
          <w:sz w:val="24"/>
          <w:szCs w:val="24"/>
        </w:rPr>
        <w:lastRenderedPageBreak/>
        <w:t>Tablica</w:t>
      </w:r>
      <w:r>
        <w:rPr>
          <w:rFonts w:ascii="Times New Roman" w:hAnsi="Times New Roman"/>
          <w:b/>
          <w:bCs/>
          <w:color w:val="000000"/>
          <w:sz w:val="24"/>
          <w:szCs w:val="24"/>
        </w:rPr>
        <w:t xml:space="preserve"> 4.</w:t>
      </w:r>
      <w:r w:rsidRPr="00536809">
        <w:rPr>
          <w:rFonts w:ascii="Times New Roman" w:hAnsi="Times New Roman"/>
          <w:b/>
          <w:bCs/>
          <w:color w:val="000000"/>
          <w:sz w:val="24"/>
          <w:szCs w:val="24"/>
        </w:rPr>
        <w:t xml:space="preserve"> Wymagane właściwości wypełniacza do warstwy </w:t>
      </w:r>
      <w:r w:rsidR="004D4534">
        <w:rPr>
          <w:rFonts w:ascii="Times New Roman" w:hAnsi="Times New Roman"/>
          <w:b/>
          <w:bCs/>
          <w:color w:val="000000"/>
          <w:sz w:val="24"/>
          <w:szCs w:val="24"/>
        </w:rPr>
        <w:t>wiążącej i wyrównawczej</w:t>
      </w:r>
      <w:r w:rsidRPr="00536809">
        <w:rPr>
          <w:rFonts w:ascii="Times New Roman" w:hAnsi="Times New Roman"/>
          <w:b/>
          <w:bCs/>
          <w:color w:val="000000"/>
          <w:sz w:val="24"/>
          <w:szCs w:val="24"/>
        </w:rPr>
        <w:t xml:space="preserve"> z betonu asfaltowego </w:t>
      </w:r>
    </w:p>
    <w:tbl>
      <w:tblPr>
        <w:tblW w:w="9176" w:type="dxa"/>
        <w:tblInd w:w="108" w:type="dxa"/>
        <w:tblLayout w:type="fixed"/>
        <w:tblLook w:val="01E0" w:firstRow="1" w:lastRow="1" w:firstColumn="1" w:lastColumn="1" w:noHBand="0" w:noVBand="0"/>
      </w:tblPr>
      <w:tblGrid>
        <w:gridCol w:w="4962"/>
        <w:gridCol w:w="4214"/>
      </w:tblGrid>
      <w:tr w:rsidR="00C318BA" w:rsidRPr="00305D44" w14:paraId="78197C07" w14:textId="77777777" w:rsidTr="00C318BA">
        <w:trPr>
          <w:cantSplit/>
        </w:trPr>
        <w:tc>
          <w:tcPr>
            <w:tcW w:w="4962" w:type="dxa"/>
            <w:vMerge w:val="restart"/>
            <w:tcBorders>
              <w:top w:val="single" w:sz="4" w:space="0" w:color="auto"/>
              <w:left w:val="single" w:sz="4" w:space="0" w:color="auto"/>
              <w:bottom w:val="single" w:sz="4" w:space="0" w:color="auto"/>
              <w:right w:val="single" w:sz="4" w:space="0" w:color="auto"/>
            </w:tcBorders>
          </w:tcPr>
          <w:p w14:paraId="12A1A10E" w14:textId="77777777" w:rsidR="00C318BA" w:rsidRPr="00305D44" w:rsidRDefault="00C318BA" w:rsidP="00C318BA">
            <w:pPr>
              <w:spacing w:after="0"/>
              <w:jc w:val="center"/>
              <w:rPr>
                <w:rFonts w:ascii="Times New Roman" w:hAnsi="Times New Roman"/>
              </w:rPr>
            </w:pPr>
            <w:r w:rsidRPr="00305D44">
              <w:rPr>
                <w:rFonts w:ascii="Times New Roman" w:hAnsi="Times New Roman"/>
              </w:rPr>
              <w:t>Właściwości wypełniacza</w:t>
            </w:r>
          </w:p>
        </w:tc>
        <w:tc>
          <w:tcPr>
            <w:tcW w:w="4214" w:type="dxa"/>
            <w:tcBorders>
              <w:top w:val="single" w:sz="4" w:space="0" w:color="auto"/>
              <w:left w:val="single" w:sz="4" w:space="0" w:color="auto"/>
              <w:bottom w:val="single" w:sz="4" w:space="0" w:color="auto"/>
              <w:right w:val="single" w:sz="4" w:space="0" w:color="auto"/>
            </w:tcBorders>
          </w:tcPr>
          <w:p w14:paraId="5DAC48D0" w14:textId="77777777" w:rsidR="00C318BA" w:rsidRPr="00305D44" w:rsidRDefault="00C318BA" w:rsidP="00C318BA">
            <w:pPr>
              <w:spacing w:after="0"/>
              <w:jc w:val="center"/>
              <w:rPr>
                <w:rFonts w:ascii="Times New Roman" w:hAnsi="Times New Roman"/>
              </w:rPr>
            </w:pPr>
            <w:r w:rsidRPr="00305D44">
              <w:rPr>
                <w:rFonts w:ascii="Times New Roman" w:hAnsi="Times New Roman"/>
              </w:rPr>
              <w:t xml:space="preserve">Wymagania w zależności od </w:t>
            </w:r>
          </w:p>
          <w:p w14:paraId="35722C47" w14:textId="77777777" w:rsidR="00C318BA" w:rsidRPr="00305D44" w:rsidRDefault="00C318BA" w:rsidP="00C318BA">
            <w:pPr>
              <w:spacing w:after="0"/>
              <w:jc w:val="center"/>
              <w:rPr>
                <w:rFonts w:ascii="Times New Roman" w:hAnsi="Times New Roman"/>
              </w:rPr>
            </w:pPr>
            <w:r w:rsidRPr="00305D44">
              <w:rPr>
                <w:rFonts w:ascii="Times New Roman" w:hAnsi="Times New Roman"/>
              </w:rPr>
              <w:t>kategorii ruchu</w:t>
            </w:r>
          </w:p>
        </w:tc>
      </w:tr>
      <w:tr w:rsidR="00C318BA" w:rsidRPr="00305D44" w14:paraId="57C8F1FE" w14:textId="77777777" w:rsidTr="00C318BA">
        <w:trPr>
          <w:cantSplit/>
        </w:trPr>
        <w:tc>
          <w:tcPr>
            <w:tcW w:w="4962" w:type="dxa"/>
            <w:vMerge/>
            <w:tcBorders>
              <w:top w:val="single" w:sz="4" w:space="0" w:color="auto"/>
              <w:left w:val="single" w:sz="4" w:space="0" w:color="auto"/>
              <w:bottom w:val="single" w:sz="4" w:space="0" w:color="auto"/>
              <w:right w:val="single" w:sz="4" w:space="0" w:color="auto"/>
            </w:tcBorders>
          </w:tcPr>
          <w:p w14:paraId="04B80964" w14:textId="77777777" w:rsidR="00C318BA" w:rsidRPr="00305D44" w:rsidRDefault="00C318BA" w:rsidP="00C318BA">
            <w:pPr>
              <w:spacing w:after="0"/>
              <w:jc w:val="center"/>
              <w:rPr>
                <w:rFonts w:ascii="Times New Roman" w:hAnsi="Times New Roman"/>
              </w:rPr>
            </w:pPr>
          </w:p>
        </w:tc>
        <w:tc>
          <w:tcPr>
            <w:tcW w:w="4214" w:type="dxa"/>
            <w:tcBorders>
              <w:top w:val="single" w:sz="4" w:space="0" w:color="auto"/>
              <w:left w:val="single" w:sz="4" w:space="0" w:color="auto"/>
              <w:bottom w:val="single" w:sz="4" w:space="0" w:color="auto"/>
              <w:right w:val="single" w:sz="4" w:space="0" w:color="auto"/>
            </w:tcBorders>
          </w:tcPr>
          <w:p w14:paraId="234CE3B9" w14:textId="77777777" w:rsidR="00C318BA" w:rsidRPr="00305D44" w:rsidRDefault="00C318BA" w:rsidP="00C318BA">
            <w:pPr>
              <w:spacing w:after="0"/>
              <w:jc w:val="center"/>
              <w:rPr>
                <w:rFonts w:ascii="Times New Roman" w:hAnsi="Times New Roman"/>
              </w:rPr>
            </w:pPr>
            <w:r w:rsidRPr="00305D44">
              <w:rPr>
                <w:rFonts w:ascii="Times New Roman" w:hAnsi="Times New Roman"/>
              </w:rPr>
              <w:t>KR1÷KR2</w:t>
            </w:r>
          </w:p>
        </w:tc>
      </w:tr>
      <w:tr w:rsidR="00C318BA" w:rsidRPr="00305D44" w14:paraId="52273CBF" w14:textId="77777777" w:rsidTr="00C318BA">
        <w:tc>
          <w:tcPr>
            <w:tcW w:w="4962" w:type="dxa"/>
            <w:tcBorders>
              <w:top w:val="single" w:sz="4" w:space="0" w:color="auto"/>
              <w:left w:val="single" w:sz="4" w:space="0" w:color="auto"/>
              <w:bottom w:val="single" w:sz="4" w:space="0" w:color="auto"/>
              <w:right w:val="single" w:sz="4" w:space="0" w:color="auto"/>
            </w:tcBorders>
          </w:tcPr>
          <w:p w14:paraId="52F8898B" w14:textId="77777777" w:rsidR="00C318BA" w:rsidRPr="00305D44" w:rsidRDefault="00C318BA" w:rsidP="00C318BA">
            <w:pPr>
              <w:spacing w:after="0"/>
              <w:rPr>
                <w:rFonts w:ascii="Times New Roman" w:hAnsi="Times New Roman"/>
              </w:rPr>
            </w:pPr>
            <w:r w:rsidRPr="00305D44">
              <w:rPr>
                <w:rFonts w:ascii="Times New Roman" w:hAnsi="Times New Roman"/>
              </w:rPr>
              <w:t>Uziarnienie</w:t>
            </w:r>
            <w:r w:rsidRPr="00305D44">
              <w:rPr>
                <w:rFonts w:ascii="Times New Roman" w:hAnsi="Times New Roman"/>
                <w:i/>
              </w:rPr>
              <w:t>*</w:t>
            </w:r>
            <w:r w:rsidRPr="00305D44">
              <w:rPr>
                <w:rFonts w:ascii="Times New Roman" w:hAnsi="Times New Roman"/>
              </w:rPr>
              <w:t xml:space="preserve"> według PN-EN 933-10;</w:t>
            </w:r>
          </w:p>
        </w:tc>
        <w:tc>
          <w:tcPr>
            <w:tcW w:w="4214" w:type="dxa"/>
            <w:tcBorders>
              <w:top w:val="single" w:sz="4" w:space="0" w:color="auto"/>
              <w:left w:val="single" w:sz="4" w:space="0" w:color="auto"/>
              <w:bottom w:val="single" w:sz="4" w:space="0" w:color="auto"/>
              <w:right w:val="single" w:sz="4" w:space="0" w:color="auto"/>
            </w:tcBorders>
          </w:tcPr>
          <w:p w14:paraId="23C18565" w14:textId="77777777" w:rsidR="00C318BA" w:rsidRPr="00305D44" w:rsidRDefault="00C318BA" w:rsidP="00C318BA">
            <w:pPr>
              <w:spacing w:after="0"/>
              <w:jc w:val="center"/>
              <w:rPr>
                <w:rFonts w:ascii="Times New Roman" w:hAnsi="Times New Roman"/>
              </w:rPr>
            </w:pPr>
            <w:r w:rsidRPr="00305D44">
              <w:rPr>
                <w:rFonts w:ascii="Times New Roman" w:hAnsi="Times New Roman"/>
              </w:rPr>
              <w:t>zgodne z tablicą 24 w PN-EN 13043</w:t>
            </w:r>
          </w:p>
        </w:tc>
      </w:tr>
      <w:tr w:rsidR="00C318BA" w:rsidRPr="00305D44" w14:paraId="09D5D1D7" w14:textId="77777777" w:rsidTr="00C318BA">
        <w:tc>
          <w:tcPr>
            <w:tcW w:w="4962" w:type="dxa"/>
            <w:tcBorders>
              <w:top w:val="single" w:sz="4" w:space="0" w:color="auto"/>
              <w:left w:val="single" w:sz="4" w:space="0" w:color="auto"/>
              <w:bottom w:val="single" w:sz="4" w:space="0" w:color="auto"/>
              <w:right w:val="single" w:sz="4" w:space="0" w:color="auto"/>
            </w:tcBorders>
          </w:tcPr>
          <w:p w14:paraId="4652490C" w14:textId="77777777" w:rsidR="00C318BA" w:rsidRPr="00305D44" w:rsidRDefault="00C318BA" w:rsidP="00C318BA">
            <w:pPr>
              <w:spacing w:after="0"/>
              <w:rPr>
                <w:rFonts w:ascii="Times New Roman" w:hAnsi="Times New Roman"/>
              </w:rPr>
            </w:pPr>
            <w:r w:rsidRPr="00305D44">
              <w:rPr>
                <w:rFonts w:ascii="Times New Roman" w:hAnsi="Times New Roman"/>
              </w:rPr>
              <w:t>Jakość pyłów według PN-EN 933-9, kategoria nie wyższa niż:</w:t>
            </w:r>
          </w:p>
        </w:tc>
        <w:tc>
          <w:tcPr>
            <w:tcW w:w="4214" w:type="dxa"/>
            <w:tcBorders>
              <w:top w:val="single" w:sz="4" w:space="0" w:color="auto"/>
              <w:left w:val="single" w:sz="4" w:space="0" w:color="auto"/>
              <w:bottom w:val="single" w:sz="4" w:space="0" w:color="auto"/>
              <w:right w:val="single" w:sz="4" w:space="0" w:color="auto"/>
            </w:tcBorders>
          </w:tcPr>
          <w:p w14:paraId="5DC92D25" w14:textId="77777777" w:rsidR="00C318BA" w:rsidRPr="00305D44" w:rsidRDefault="00C318BA" w:rsidP="00C318BA">
            <w:pPr>
              <w:spacing w:after="0"/>
              <w:jc w:val="center"/>
              <w:rPr>
                <w:rFonts w:ascii="Times New Roman" w:hAnsi="Times New Roman"/>
                <w:vertAlign w:val="subscript"/>
              </w:rPr>
            </w:pPr>
            <w:r w:rsidRPr="00305D44">
              <w:rPr>
                <w:rFonts w:ascii="Times New Roman" w:hAnsi="Times New Roman"/>
                <w:i/>
              </w:rPr>
              <w:t>MB</w:t>
            </w:r>
            <w:r w:rsidRPr="00305D44">
              <w:rPr>
                <w:rFonts w:ascii="Times New Roman" w:hAnsi="Times New Roman"/>
                <w:vertAlign w:val="subscript"/>
              </w:rPr>
              <w:t>F</w:t>
            </w:r>
            <w:r w:rsidRPr="00305D44">
              <w:rPr>
                <w:rFonts w:ascii="Times New Roman" w:hAnsi="Times New Roman"/>
              </w:rPr>
              <w:t>10</w:t>
            </w:r>
          </w:p>
        </w:tc>
      </w:tr>
      <w:tr w:rsidR="00C318BA" w:rsidRPr="00305D44" w14:paraId="1664F288" w14:textId="77777777" w:rsidTr="00C318BA">
        <w:tc>
          <w:tcPr>
            <w:tcW w:w="4962" w:type="dxa"/>
            <w:tcBorders>
              <w:top w:val="single" w:sz="4" w:space="0" w:color="auto"/>
              <w:left w:val="single" w:sz="4" w:space="0" w:color="auto"/>
              <w:bottom w:val="single" w:sz="4" w:space="0" w:color="auto"/>
              <w:right w:val="single" w:sz="4" w:space="0" w:color="auto"/>
            </w:tcBorders>
          </w:tcPr>
          <w:p w14:paraId="6ADFE012" w14:textId="77777777" w:rsidR="00C318BA" w:rsidRPr="00305D44" w:rsidRDefault="00C318BA" w:rsidP="00C318BA">
            <w:pPr>
              <w:spacing w:after="0"/>
              <w:rPr>
                <w:rFonts w:ascii="Times New Roman" w:hAnsi="Times New Roman"/>
              </w:rPr>
            </w:pPr>
            <w:r w:rsidRPr="00305D44">
              <w:rPr>
                <w:rFonts w:ascii="Times New Roman" w:hAnsi="Times New Roman"/>
              </w:rPr>
              <w:t>Zawartość wody według PN-EN 1097-5, nie wyższa niż:</w:t>
            </w:r>
          </w:p>
        </w:tc>
        <w:tc>
          <w:tcPr>
            <w:tcW w:w="4214" w:type="dxa"/>
            <w:tcBorders>
              <w:top w:val="single" w:sz="4" w:space="0" w:color="auto"/>
              <w:left w:val="single" w:sz="4" w:space="0" w:color="auto"/>
              <w:bottom w:val="single" w:sz="4" w:space="0" w:color="auto"/>
              <w:right w:val="single" w:sz="4" w:space="0" w:color="auto"/>
            </w:tcBorders>
          </w:tcPr>
          <w:p w14:paraId="29A410DF" w14:textId="77777777" w:rsidR="00C318BA" w:rsidRPr="00305D44" w:rsidRDefault="00C318BA" w:rsidP="00C318BA">
            <w:pPr>
              <w:spacing w:after="0"/>
              <w:jc w:val="center"/>
              <w:rPr>
                <w:rFonts w:ascii="Times New Roman" w:hAnsi="Times New Roman"/>
              </w:rPr>
            </w:pPr>
            <w:r w:rsidRPr="00305D44">
              <w:rPr>
                <w:rFonts w:ascii="Times New Roman" w:hAnsi="Times New Roman"/>
              </w:rPr>
              <w:t>1 %(m/m)</w:t>
            </w:r>
          </w:p>
          <w:p w14:paraId="1627F815" w14:textId="77777777" w:rsidR="00C318BA" w:rsidRPr="00305D44" w:rsidRDefault="00C318BA" w:rsidP="00C318BA">
            <w:pPr>
              <w:spacing w:after="0"/>
              <w:jc w:val="center"/>
              <w:rPr>
                <w:rFonts w:ascii="Times New Roman" w:hAnsi="Times New Roman"/>
              </w:rPr>
            </w:pPr>
          </w:p>
        </w:tc>
      </w:tr>
      <w:tr w:rsidR="00C318BA" w:rsidRPr="00305D44" w14:paraId="5E6DFCFA" w14:textId="77777777" w:rsidTr="00C318BA">
        <w:tc>
          <w:tcPr>
            <w:tcW w:w="4962" w:type="dxa"/>
            <w:tcBorders>
              <w:top w:val="single" w:sz="4" w:space="0" w:color="auto"/>
              <w:left w:val="single" w:sz="4" w:space="0" w:color="auto"/>
              <w:bottom w:val="single" w:sz="4" w:space="0" w:color="auto"/>
              <w:right w:val="single" w:sz="4" w:space="0" w:color="auto"/>
            </w:tcBorders>
          </w:tcPr>
          <w:p w14:paraId="39B90806" w14:textId="77777777" w:rsidR="00C318BA" w:rsidRPr="00305D44" w:rsidRDefault="00C318BA" w:rsidP="00C318BA">
            <w:pPr>
              <w:spacing w:after="0"/>
              <w:rPr>
                <w:rFonts w:ascii="Times New Roman" w:hAnsi="Times New Roman"/>
              </w:rPr>
            </w:pPr>
            <w:r w:rsidRPr="00305D44">
              <w:rPr>
                <w:rFonts w:ascii="Times New Roman" w:hAnsi="Times New Roman"/>
              </w:rPr>
              <w:t>Gęstość ziaren według PN-EN 1097-7:</w:t>
            </w:r>
          </w:p>
        </w:tc>
        <w:tc>
          <w:tcPr>
            <w:tcW w:w="4214" w:type="dxa"/>
            <w:tcBorders>
              <w:top w:val="single" w:sz="4" w:space="0" w:color="auto"/>
              <w:left w:val="single" w:sz="4" w:space="0" w:color="auto"/>
              <w:bottom w:val="single" w:sz="4" w:space="0" w:color="auto"/>
              <w:right w:val="single" w:sz="4" w:space="0" w:color="auto"/>
            </w:tcBorders>
          </w:tcPr>
          <w:p w14:paraId="0A75A600" w14:textId="77777777" w:rsidR="00C318BA" w:rsidRPr="00305D44" w:rsidRDefault="00C318BA" w:rsidP="00C318BA">
            <w:pPr>
              <w:spacing w:after="0"/>
              <w:jc w:val="center"/>
              <w:rPr>
                <w:rFonts w:ascii="Times New Roman" w:hAnsi="Times New Roman"/>
              </w:rPr>
            </w:pPr>
            <w:r w:rsidRPr="00305D44">
              <w:rPr>
                <w:rFonts w:ascii="Times New Roman" w:hAnsi="Times New Roman"/>
              </w:rPr>
              <w:t>deklarowana przez producenta</w:t>
            </w:r>
          </w:p>
        </w:tc>
      </w:tr>
      <w:tr w:rsidR="00C318BA" w:rsidRPr="00305D44" w14:paraId="4925C6D1" w14:textId="77777777" w:rsidTr="00493DA2">
        <w:trPr>
          <w:trHeight w:val="850"/>
        </w:trPr>
        <w:tc>
          <w:tcPr>
            <w:tcW w:w="4962" w:type="dxa"/>
            <w:tcBorders>
              <w:top w:val="single" w:sz="4" w:space="0" w:color="auto"/>
              <w:left w:val="single" w:sz="4" w:space="0" w:color="auto"/>
              <w:bottom w:val="single" w:sz="4" w:space="0" w:color="auto"/>
              <w:right w:val="single" w:sz="4" w:space="0" w:color="auto"/>
            </w:tcBorders>
          </w:tcPr>
          <w:p w14:paraId="3C8EFEC1" w14:textId="77777777" w:rsidR="00C318BA" w:rsidRPr="00305D44" w:rsidRDefault="00C318BA" w:rsidP="00C318BA">
            <w:pPr>
              <w:spacing w:after="0"/>
              <w:rPr>
                <w:rFonts w:ascii="Times New Roman" w:hAnsi="Times New Roman"/>
              </w:rPr>
            </w:pPr>
            <w:r w:rsidRPr="00305D44">
              <w:rPr>
                <w:rFonts w:ascii="Times New Roman" w:hAnsi="Times New Roman"/>
              </w:rPr>
              <w:t>Wolne przestrzenie w suchym zagęszczonym wypełniaczu według PN-EN 1097-4, wymagana kategoria:</w:t>
            </w:r>
          </w:p>
        </w:tc>
        <w:tc>
          <w:tcPr>
            <w:tcW w:w="4214" w:type="dxa"/>
            <w:tcBorders>
              <w:top w:val="single" w:sz="4" w:space="0" w:color="auto"/>
              <w:left w:val="single" w:sz="4" w:space="0" w:color="auto"/>
              <w:bottom w:val="single" w:sz="4" w:space="0" w:color="auto"/>
              <w:right w:val="single" w:sz="4" w:space="0" w:color="auto"/>
            </w:tcBorders>
          </w:tcPr>
          <w:p w14:paraId="54CFF639" w14:textId="77777777" w:rsidR="00C318BA" w:rsidRPr="00305D44" w:rsidRDefault="00C318BA" w:rsidP="00C318BA">
            <w:pPr>
              <w:spacing w:after="0"/>
              <w:jc w:val="center"/>
              <w:rPr>
                <w:rFonts w:ascii="Times New Roman" w:hAnsi="Times New Roman"/>
              </w:rPr>
            </w:pPr>
            <w:r w:rsidRPr="00305D44">
              <w:rPr>
                <w:rFonts w:ascii="Times New Roman" w:hAnsi="Times New Roman"/>
                <w:i/>
              </w:rPr>
              <w:t>V</w:t>
            </w:r>
            <w:r w:rsidRPr="00305D44">
              <w:rPr>
                <w:rFonts w:ascii="Times New Roman" w:hAnsi="Times New Roman"/>
                <w:vertAlign w:val="subscript"/>
              </w:rPr>
              <w:t>28/45</w:t>
            </w:r>
          </w:p>
        </w:tc>
      </w:tr>
      <w:tr w:rsidR="00C318BA" w:rsidRPr="00305D44" w14:paraId="694943E4" w14:textId="77777777" w:rsidTr="00C318BA">
        <w:tc>
          <w:tcPr>
            <w:tcW w:w="4962" w:type="dxa"/>
            <w:tcBorders>
              <w:top w:val="single" w:sz="4" w:space="0" w:color="auto"/>
              <w:left w:val="single" w:sz="4" w:space="0" w:color="auto"/>
              <w:bottom w:val="single" w:sz="4" w:space="0" w:color="auto"/>
              <w:right w:val="single" w:sz="4" w:space="0" w:color="auto"/>
            </w:tcBorders>
          </w:tcPr>
          <w:p w14:paraId="49491F29" w14:textId="77777777" w:rsidR="00C318BA" w:rsidRPr="00305D44" w:rsidRDefault="00C318BA" w:rsidP="00C318BA">
            <w:pPr>
              <w:spacing w:after="0"/>
              <w:rPr>
                <w:rFonts w:ascii="Times New Roman" w:hAnsi="Times New Roman"/>
              </w:rPr>
            </w:pPr>
            <w:r w:rsidRPr="00305D44">
              <w:rPr>
                <w:rFonts w:ascii="Times New Roman" w:hAnsi="Times New Roman"/>
              </w:rPr>
              <w:t>Przyrost temperatury mięknienia według PN-EN 13179-1, wymagana kategoria:</w:t>
            </w:r>
          </w:p>
        </w:tc>
        <w:tc>
          <w:tcPr>
            <w:tcW w:w="4214" w:type="dxa"/>
            <w:tcBorders>
              <w:top w:val="single" w:sz="4" w:space="0" w:color="auto"/>
              <w:left w:val="single" w:sz="4" w:space="0" w:color="auto"/>
              <w:bottom w:val="single" w:sz="4" w:space="0" w:color="auto"/>
              <w:right w:val="single" w:sz="4" w:space="0" w:color="auto"/>
            </w:tcBorders>
          </w:tcPr>
          <w:p w14:paraId="153D3C91" w14:textId="77777777" w:rsidR="00C318BA" w:rsidRPr="00305D44" w:rsidRDefault="00C318BA" w:rsidP="00C318BA">
            <w:pPr>
              <w:spacing w:after="0"/>
              <w:jc w:val="center"/>
              <w:rPr>
                <w:rFonts w:ascii="Times New Roman" w:hAnsi="Times New Roman"/>
              </w:rPr>
            </w:pPr>
            <w:r w:rsidRPr="00305D44">
              <w:rPr>
                <w:rFonts w:ascii="Times New Roman" w:hAnsi="Times New Roman"/>
              </w:rPr>
              <w:t>∆</w:t>
            </w:r>
            <w:r w:rsidRPr="00305D44">
              <w:rPr>
                <w:rFonts w:ascii="Times New Roman" w:hAnsi="Times New Roman"/>
                <w:vertAlign w:val="subscript"/>
              </w:rPr>
              <w:t>R&amp;B</w:t>
            </w:r>
            <w:r w:rsidRPr="00305D44">
              <w:rPr>
                <w:rFonts w:ascii="Times New Roman" w:hAnsi="Times New Roman"/>
              </w:rPr>
              <w:t>8/25</w:t>
            </w:r>
          </w:p>
        </w:tc>
      </w:tr>
      <w:tr w:rsidR="00C318BA" w:rsidRPr="00305D44" w14:paraId="08EF90BA" w14:textId="77777777" w:rsidTr="00C318BA">
        <w:tc>
          <w:tcPr>
            <w:tcW w:w="4962" w:type="dxa"/>
            <w:tcBorders>
              <w:top w:val="single" w:sz="4" w:space="0" w:color="auto"/>
              <w:left w:val="single" w:sz="4" w:space="0" w:color="auto"/>
              <w:bottom w:val="single" w:sz="4" w:space="0" w:color="auto"/>
              <w:right w:val="single" w:sz="4" w:space="0" w:color="auto"/>
            </w:tcBorders>
          </w:tcPr>
          <w:p w14:paraId="3ABE6B07" w14:textId="77777777" w:rsidR="00C318BA" w:rsidRPr="00305D44" w:rsidRDefault="00C318BA" w:rsidP="00C318BA">
            <w:pPr>
              <w:spacing w:after="0"/>
              <w:rPr>
                <w:rFonts w:ascii="Times New Roman" w:hAnsi="Times New Roman"/>
              </w:rPr>
            </w:pPr>
            <w:r w:rsidRPr="00305D44">
              <w:rPr>
                <w:rFonts w:ascii="Times New Roman" w:hAnsi="Times New Roman"/>
              </w:rPr>
              <w:t>Rozpuszczalność w wodzie według PN-EN 1744-1, kategoria nie wyższa niż:</w:t>
            </w:r>
          </w:p>
        </w:tc>
        <w:tc>
          <w:tcPr>
            <w:tcW w:w="4214" w:type="dxa"/>
            <w:tcBorders>
              <w:top w:val="single" w:sz="4" w:space="0" w:color="auto"/>
              <w:left w:val="single" w:sz="4" w:space="0" w:color="auto"/>
              <w:bottom w:val="single" w:sz="4" w:space="0" w:color="auto"/>
              <w:right w:val="single" w:sz="4" w:space="0" w:color="auto"/>
            </w:tcBorders>
          </w:tcPr>
          <w:p w14:paraId="361CC648" w14:textId="77777777" w:rsidR="00C318BA" w:rsidRPr="00305D44" w:rsidRDefault="00C318BA" w:rsidP="00C318BA">
            <w:pPr>
              <w:spacing w:after="0"/>
              <w:jc w:val="center"/>
              <w:rPr>
                <w:rFonts w:ascii="Times New Roman" w:hAnsi="Times New Roman"/>
              </w:rPr>
            </w:pPr>
            <w:r w:rsidRPr="00305D44">
              <w:rPr>
                <w:rFonts w:ascii="Times New Roman" w:hAnsi="Times New Roman"/>
                <w:i/>
              </w:rPr>
              <w:t>WS</w:t>
            </w:r>
            <w:r w:rsidRPr="00305D44">
              <w:rPr>
                <w:rFonts w:ascii="Times New Roman" w:hAnsi="Times New Roman"/>
                <w:vertAlign w:val="subscript"/>
              </w:rPr>
              <w:t>10</w:t>
            </w:r>
          </w:p>
        </w:tc>
      </w:tr>
      <w:tr w:rsidR="00C318BA" w:rsidRPr="00305D44" w14:paraId="3E05FA22" w14:textId="77777777" w:rsidTr="00C318BA">
        <w:tc>
          <w:tcPr>
            <w:tcW w:w="4962" w:type="dxa"/>
            <w:tcBorders>
              <w:top w:val="single" w:sz="4" w:space="0" w:color="auto"/>
              <w:left w:val="single" w:sz="4" w:space="0" w:color="auto"/>
              <w:bottom w:val="single" w:sz="4" w:space="0" w:color="auto"/>
              <w:right w:val="single" w:sz="4" w:space="0" w:color="auto"/>
            </w:tcBorders>
          </w:tcPr>
          <w:p w14:paraId="698FD781" w14:textId="77777777" w:rsidR="00C318BA" w:rsidRPr="00305D44" w:rsidRDefault="00C318BA" w:rsidP="00C318BA">
            <w:pPr>
              <w:spacing w:after="0"/>
              <w:rPr>
                <w:rFonts w:ascii="Times New Roman" w:hAnsi="Times New Roman"/>
              </w:rPr>
            </w:pPr>
            <w:r w:rsidRPr="00305D44">
              <w:rPr>
                <w:rFonts w:ascii="Times New Roman" w:hAnsi="Times New Roman"/>
              </w:rPr>
              <w:t>Zawartość CaCO</w:t>
            </w:r>
            <w:r w:rsidRPr="00305D44">
              <w:rPr>
                <w:rFonts w:ascii="Times New Roman" w:hAnsi="Times New Roman"/>
                <w:vertAlign w:val="subscript"/>
              </w:rPr>
              <w:t>3</w:t>
            </w:r>
            <w:r w:rsidRPr="00305D44">
              <w:rPr>
                <w:rFonts w:ascii="Times New Roman" w:hAnsi="Times New Roman"/>
              </w:rPr>
              <w:t xml:space="preserve"> w wypełniaczu wapiennym według PN-EN 196-21, kategoria nie niższa niż:</w:t>
            </w:r>
          </w:p>
        </w:tc>
        <w:tc>
          <w:tcPr>
            <w:tcW w:w="4214" w:type="dxa"/>
            <w:tcBorders>
              <w:top w:val="single" w:sz="4" w:space="0" w:color="auto"/>
              <w:left w:val="single" w:sz="4" w:space="0" w:color="auto"/>
              <w:bottom w:val="single" w:sz="4" w:space="0" w:color="auto"/>
              <w:right w:val="single" w:sz="4" w:space="0" w:color="auto"/>
            </w:tcBorders>
          </w:tcPr>
          <w:p w14:paraId="4E4B68F2" w14:textId="77777777" w:rsidR="00C318BA" w:rsidRPr="00305D44" w:rsidRDefault="00C318BA" w:rsidP="00C318BA">
            <w:pPr>
              <w:spacing w:after="0"/>
              <w:jc w:val="center"/>
              <w:rPr>
                <w:rFonts w:ascii="Times New Roman" w:hAnsi="Times New Roman"/>
              </w:rPr>
            </w:pPr>
            <w:r w:rsidRPr="00305D44">
              <w:rPr>
                <w:rFonts w:ascii="Times New Roman" w:hAnsi="Times New Roman"/>
                <w:i/>
              </w:rPr>
              <w:t>CC</w:t>
            </w:r>
            <w:r w:rsidRPr="00305D44">
              <w:rPr>
                <w:rFonts w:ascii="Times New Roman" w:hAnsi="Times New Roman"/>
                <w:vertAlign w:val="subscript"/>
              </w:rPr>
              <w:t>70</w:t>
            </w:r>
          </w:p>
        </w:tc>
      </w:tr>
      <w:tr w:rsidR="00C318BA" w:rsidRPr="00305D44" w14:paraId="12F1B786" w14:textId="77777777" w:rsidTr="00C318BA">
        <w:tc>
          <w:tcPr>
            <w:tcW w:w="4962" w:type="dxa"/>
            <w:tcBorders>
              <w:top w:val="single" w:sz="4" w:space="0" w:color="auto"/>
              <w:left w:val="single" w:sz="4" w:space="0" w:color="auto"/>
              <w:bottom w:val="single" w:sz="4" w:space="0" w:color="auto"/>
              <w:right w:val="single" w:sz="4" w:space="0" w:color="auto"/>
            </w:tcBorders>
          </w:tcPr>
          <w:p w14:paraId="0659CB9D" w14:textId="77777777" w:rsidR="00C318BA" w:rsidRPr="00305D44" w:rsidRDefault="00C318BA" w:rsidP="00C318BA">
            <w:pPr>
              <w:spacing w:after="0"/>
              <w:rPr>
                <w:rFonts w:ascii="Times New Roman" w:hAnsi="Times New Roman"/>
              </w:rPr>
            </w:pPr>
            <w:r w:rsidRPr="00305D44">
              <w:rPr>
                <w:rFonts w:ascii="Times New Roman" w:hAnsi="Times New Roman"/>
              </w:rPr>
              <w:t>Zawartość wodorotlenku wapnia w wypełniaczu mieszanym, wymagana kategoria:</w:t>
            </w:r>
          </w:p>
        </w:tc>
        <w:tc>
          <w:tcPr>
            <w:tcW w:w="4214" w:type="dxa"/>
            <w:tcBorders>
              <w:top w:val="single" w:sz="4" w:space="0" w:color="auto"/>
              <w:left w:val="single" w:sz="4" w:space="0" w:color="auto"/>
              <w:bottom w:val="single" w:sz="4" w:space="0" w:color="auto"/>
              <w:right w:val="single" w:sz="4" w:space="0" w:color="auto"/>
            </w:tcBorders>
          </w:tcPr>
          <w:p w14:paraId="3DE4F0AB" w14:textId="77777777" w:rsidR="00C318BA" w:rsidRPr="00305D44" w:rsidRDefault="00C318BA" w:rsidP="00C318BA">
            <w:pPr>
              <w:spacing w:after="0"/>
              <w:jc w:val="center"/>
              <w:rPr>
                <w:rFonts w:ascii="Times New Roman" w:hAnsi="Times New Roman"/>
                <w:i/>
              </w:rPr>
            </w:pPr>
            <w:r w:rsidRPr="00305D44">
              <w:rPr>
                <w:rFonts w:ascii="Times New Roman" w:hAnsi="Times New Roman"/>
                <w:i/>
              </w:rPr>
              <w:t>K</w:t>
            </w:r>
            <w:r w:rsidRPr="00305D44">
              <w:rPr>
                <w:rFonts w:ascii="Times New Roman" w:hAnsi="Times New Roman"/>
                <w:vertAlign w:val="subscript"/>
              </w:rPr>
              <w:t>a Deklarowana</w:t>
            </w:r>
          </w:p>
        </w:tc>
      </w:tr>
      <w:tr w:rsidR="00C318BA" w:rsidRPr="00305D44" w14:paraId="7464721A" w14:textId="77777777" w:rsidTr="00C318BA">
        <w:tc>
          <w:tcPr>
            <w:tcW w:w="4962" w:type="dxa"/>
            <w:tcBorders>
              <w:top w:val="single" w:sz="4" w:space="0" w:color="auto"/>
              <w:left w:val="single" w:sz="4" w:space="0" w:color="auto"/>
              <w:bottom w:val="single" w:sz="4" w:space="0" w:color="auto"/>
              <w:right w:val="single" w:sz="4" w:space="0" w:color="auto"/>
            </w:tcBorders>
          </w:tcPr>
          <w:p w14:paraId="5E1A5CA1" w14:textId="77777777" w:rsidR="00C318BA" w:rsidRPr="00305D44" w:rsidRDefault="00C318BA" w:rsidP="00C318BA">
            <w:pPr>
              <w:spacing w:after="0"/>
              <w:rPr>
                <w:rFonts w:ascii="Times New Roman" w:hAnsi="Times New Roman"/>
              </w:rPr>
            </w:pPr>
            <w:r w:rsidRPr="00305D44">
              <w:rPr>
                <w:rFonts w:ascii="Times New Roman" w:hAnsi="Times New Roman"/>
              </w:rPr>
              <w:t>„Liczba asfaltowa” według PN-EN 13179-2, wymagana kategoria:</w:t>
            </w:r>
          </w:p>
        </w:tc>
        <w:tc>
          <w:tcPr>
            <w:tcW w:w="4214" w:type="dxa"/>
            <w:tcBorders>
              <w:top w:val="single" w:sz="4" w:space="0" w:color="auto"/>
              <w:left w:val="single" w:sz="4" w:space="0" w:color="auto"/>
              <w:bottom w:val="single" w:sz="4" w:space="0" w:color="auto"/>
              <w:right w:val="single" w:sz="4" w:space="0" w:color="auto"/>
            </w:tcBorders>
          </w:tcPr>
          <w:p w14:paraId="34607B3C" w14:textId="77777777" w:rsidR="00C318BA" w:rsidRPr="00305D44" w:rsidRDefault="00C318BA" w:rsidP="00C318BA">
            <w:pPr>
              <w:spacing w:after="0"/>
              <w:jc w:val="center"/>
              <w:rPr>
                <w:rFonts w:ascii="Times New Roman" w:hAnsi="Times New Roman"/>
                <w:i/>
              </w:rPr>
            </w:pPr>
            <w:proofErr w:type="spellStart"/>
            <w:r w:rsidRPr="00305D44">
              <w:rPr>
                <w:rFonts w:ascii="Times New Roman" w:hAnsi="Times New Roman"/>
                <w:i/>
              </w:rPr>
              <w:t>BN</w:t>
            </w:r>
            <w:r w:rsidRPr="00305D44">
              <w:rPr>
                <w:rFonts w:ascii="Times New Roman" w:hAnsi="Times New Roman"/>
                <w:vertAlign w:val="subscript"/>
              </w:rPr>
              <w:t>Deklarowana</w:t>
            </w:r>
            <w:proofErr w:type="spellEnd"/>
          </w:p>
        </w:tc>
      </w:tr>
    </w:tbl>
    <w:p w14:paraId="4C7A5052" w14:textId="77777777" w:rsidR="00493DA2" w:rsidRPr="00536809" w:rsidRDefault="00493DA2" w:rsidP="00493DA2">
      <w:pPr>
        <w:widowControl w:val="0"/>
        <w:autoSpaceDE w:val="0"/>
        <w:autoSpaceDN w:val="0"/>
        <w:adjustRightInd w:val="0"/>
        <w:spacing w:before="33" w:after="0" w:line="240" w:lineRule="auto"/>
        <w:rPr>
          <w:rFonts w:ascii="Arial" w:hAnsi="Arial" w:cs="Arial"/>
          <w:sz w:val="24"/>
          <w:szCs w:val="24"/>
        </w:rPr>
      </w:pPr>
      <w:r>
        <w:rPr>
          <w:rFonts w:ascii="Times New Roman" w:eastAsiaTheme="minorHAnsi" w:hAnsi="Times New Roman"/>
          <w:i/>
          <w:iCs/>
          <w:sz w:val="20"/>
          <w:szCs w:val="20"/>
          <w:lang w:eastAsia="en-US"/>
        </w:rPr>
        <w:t>*) Dotyczy tylko wypełniacza dodanego</w:t>
      </w:r>
    </w:p>
    <w:p w14:paraId="0B6843D1" w14:textId="77777777" w:rsidR="00C318BA" w:rsidRPr="00536809"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36809">
        <w:rPr>
          <w:rFonts w:ascii="Times New Roman" w:hAnsi="Times New Roman"/>
          <w:color w:val="000000"/>
          <w:sz w:val="24"/>
          <w:szCs w:val="24"/>
        </w:rPr>
        <w:t xml:space="preserve">Zawartość węglanu wapnia CaCO3 w skale stanowiącej surowiec do produkcji wypełniacza powinna być nie mniejsza niż 70%.  </w:t>
      </w:r>
    </w:p>
    <w:p w14:paraId="39FE5D3A" w14:textId="77777777" w:rsidR="00C318BA" w:rsidRPr="00536809" w:rsidRDefault="00C318BA" w:rsidP="00C318BA">
      <w:pPr>
        <w:widowControl w:val="0"/>
        <w:autoSpaceDE w:val="0"/>
        <w:autoSpaceDN w:val="0"/>
        <w:adjustRightInd w:val="0"/>
        <w:spacing w:before="120" w:after="120" w:line="240" w:lineRule="auto"/>
        <w:rPr>
          <w:rFonts w:ascii="Arial" w:hAnsi="Arial" w:cs="Arial"/>
          <w:sz w:val="24"/>
          <w:szCs w:val="24"/>
        </w:rPr>
      </w:pPr>
      <w:r w:rsidRPr="00536809">
        <w:rPr>
          <w:rFonts w:ascii="Times New Roman" w:hAnsi="Times New Roman"/>
          <w:b/>
          <w:bCs/>
          <w:color w:val="000000"/>
          <w:sz w:val="24"/>
          <w:szCs w:val="24"/>
        </w:rPr>
        <w:t xml:space="preserve">2.5. Środek adhezyjny </w:t>
      </w:r>
    </w:p>
    <w:p w14:paraId="6E4B4BAA" w14:textId="77777777" w:rsidR="00C318BA" w:rsidRPr="00536809"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36809">
        <w:rPr>
          <w:rFonts w:ascii="Times New Roman" w:hAnsi="Times New Roman"/>
          <w:color w:val="000000"/>
          <w:sz w:val="24"/>
          <w:szCs w:val="24"/>
        </w:rPr>
        <w:t xml:space="preserve">Środek adhezyjny i jego ilość powinny być dobrane do zastosowanego kruszywa mineralnego i asfaltu. Ocenę przyczepności należy określić na podstawie badania według PN-EN 12697-11 metoda A po 6h obracania, stosując kruszywo 8/11 jako podstawowe (dopuszcza się inne wymiary w przypadku braku wymiaru podstawowego). Przyczepność lepiszcza do kruszywa powinna wynosić co najmniej 80 %. </w:t>
      </w:r>
    </w:p>
    <w:p w14:paraId="59A2B18A" w14:textId="77777777" w:rsidR="00C318BA" w:rsidRPr="00536809"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36809">
        <w:rPr>
          <w:rFonts w:ascii="Times New Roman" w:hAnsi="Times New Roman"/>
          <w:color w:val="000000"/>
          <w:sz w:val="24"/>
          <w:szCs w:val="24"/>
        </w:rPr>
        <w:t xml:space="preserve">Należy stosować jedynie te środki adhezyjne, które posiadają odpowiedni dokument dopuszczający do stosowania w budownictwie drogowym, wydany przez Instytut Badawczy Dróg i Mostów lub inną notyfikowaną jednostkę. Wytwórnia mieszanek mineralno-bitumicznych powinna być wyposażona w automatyczny system dozowania środka adhezyjnego </w:t>
      </w:r>
    </w:p>
    <w:p w14:paraId="5181F3D7" w14:textId="77777777" w:rsidR="00C318BA" w:rsidRPr="005A12B6" w:rsidRDefault="00C318BA" w:rsidP="00C318BA">
      <w:pPr>
        <w:widowControl w:val="0"/>
        <w:autoSpaceDE w:val="0"/>
        <w:autoSpaceDN w:val="0"/>
        <w:adjustRightInd w:val="0"/>
        <w:spacing w:before="120" w:after="120" w:line="240" w:lineRule="auto"/>
        <w:rPr>
          <w:rFonts w:ascii="Arial" w:hAnsi="Arial" w:cs="Arial"/>
          <w:sz w:val="24"/>
          <w:szCs w:val="24"/>
        </w:rPr>
      </w:pPr>
      <w:r w:rsidRPr="005A12B6">
        <w:rPr>
          <w:rFonts w:ascii="Times New Roman" w:hAnsi="Times New Roman"/>
          <w:b/>
          <w:bCs/>
          <w:color w:val="000000"/>
          <w:sz w:val="24"/>
          <w:szCs w:val="24"/>
        </w:rPr>
        <w:t xml:space="preserve">2.6. Dostawy materiałów </w:t>
      </w:r>
    </w:p>
    <w:p w14:paraId="017470DA" w14:textId="77777777" w:rsidR="00C318BA" w:rsidRPr="005A12B6" w:rsidRDefault="00C318BA" w:rsidP="00C318BA">
      <w:pPr>
        <w:widowControl w:val="0"/>
        <w:autoSpaceDE w:val="0"/>
        <w:autoSpaceDN w:val="0"/>
        <w:adjustRightInd w:val="0"/>
        <w:spacing w:before="50" w:after="0" w:line="240" w:lineRule="auto"/>
        <w:jc w:val="both"/>
        <w:rPr>
          <w:rFonts w:ascii="Arial" w:hAnsi="Arial" w:cs="Arial"/>
          <w:sz w:val="24"/>
          <w:szCs w:val="24"/>
        </w:rPr>
      </w:pPr>
      <w:r w:rsidRPr="005A12B6">
        <w:rPr>
          <w:rFonts w:ascii="Times New Roman" w:hAnsi="Times New Roman"/>
          <w:color w:val="000000"/>
          <w:sz w:val="24"/>
          <w:szCs w:val="24"/>
        </w:rPr>
        <w:t xml:space="preserve">Za dostawy materiałów odpowiedzialny jest Wykonawca robót zgodnie z ustaleniami określonymi w SST D-M-00.00.00 „Wymagania ogólne". </w:t>
      </w:r>
    </w:p>
    <w:p w14:paraId="6B1A0454" w14:textId="77777777" w:rsidR="00C318BA" w:rsidRPr="005A12B6" w:rsidRDefault="00C318BA" w:rsidP="00C318BA">
      <w:pPr>
        <w:widowControl w:val="0"/>
        <w:autoSpaceDE w:val="0"/>
        <w:autoSpaceDN w:val="0"/>
        <w:adjustRightInd w:val="0"/>
        <w:spacing w:before="36" w:after="0" w:line="240" w:lineRule="auto"/>
        <w:jc w:val="both"/>
        <w:rPr>
          <w:rFonts w:ascii="Arial" w:hAnsi="Arial" w:cs="Arial"/>
          <w:sz w:val="24"/>
          <w:szCs w:val="24"/>
        </w:rPr>
      </w:pPr>
      <w:r w:rsidRPr="005A12B6">
        <w:rPr>
          <w:rFonts w:ascii="Times New Roman" w:hAnsi="Times New Roman"/>
          <w:color w:val="000000"/>
          <w:sz w:val="24"/>
          <w:szCs w:val="24"/>
        </w:rPr>
        <w:t xml:space="preserve">Do obowiązku Wykonawcy należy takie zorganizowanie dostaw materiałów do wytwarzania mieszanki, aby zapewnić nieprzerwaną pracę otaczarki w trakcie wykonywania dziennej działki roboczej.  </w:t>
      </w:r>
    </w:p>
    <w:p w14:paraId="60250001" w14:textId="77777777" w:rsidR="00C318BA" w:rsidRPr="005A12B6"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A12B6">
        <w:rPr>
          <w:rFonts w:ascii="Times New Roman" w:hAnsi="Times New Roman"/>
          <w:color w:val="000000"/>
          <w:sz w:val="24"/>
          <w:szCs w:val="24"/>
        </w:rPr>
        <w:t xml:space="preserve">Każda dostawa asfaltu, kruszywa i wypełniacza musi być zaopatrzona w deklarację zgodności o treści według PN-EN-45014, wydaną przez dostawcę. </w:t>
      </w:r>
    </w:p>
    <w:p w14:paraId="067E048D" w14:textId="77777777" w:rsidR="00C318BA" w:rsidRDefault="00C318BA" w:rsidP="00C318BA">
      <w:pPr>
        <w:widowControl w:val="0"/>
        <w:autoSpaceDE w:val="0"/>
        <w:autoSpaceDN w:val="0"/>
        <w:adjustRightInd w:val="0"/>
        <w:spacing w:before="120" w:after="120" w:line="240" w:lineRule="auto"/>
        <w:rPr>
          <w:rFonts w:ascii="Times New Roman" w:hAnsi="Times New Roman"/>
          <w:b/>
          <w:bCs/>
          <w:color w:val="000000"/>
          <w:sz w:val="24"/>
          <w:szCs w:val="24"/>
        </w:rPr>
      </w:pPr>
      <w:r>
        <w:rPr>
          <w:rFonts w:ascii="Times New Roman" w:hAnsi="Times New Roman"/>
          <w:b/>
          <w:bCs/>
          <w:color w:val="000000"/>
          <w:sz w:val="24"/>
          <w:szCs w:val="24"/>
        </w:rPr>
        <w:lastRenderedPageBreak/>
        <w:t xml:space="preserve">3.  </w:t>
      </w:r>
      <w:r w:rsidRPr="005A12B6">
        <w:rPr>
          <w:rFonts w:ascii="Times New Roman" w:hAnsi="Times New Roman"/>
          <w:b/>
          <w:bCs/>
          <w:color w:val="000000"/>
          <w:sz w:val="24"/>
          <w:szCs w:val="24"/>
        </w:rPr>
        <w:t xml:space="preserve">SPRZĘT </w:t>
      </w:r>
    </w:p>
    <w:p w14:paraId="2B815510" w14:textId="77777777" w:rsidR="00C318BA" w:rsidRPr="005A12B6" w:rsidRDefault="00C318BA" w:rsidP="00C318BA">
      <w:pPr>
        <w:widowControl w:val="0"/>
        <w:autoSpaceDE w:val="0"/>
        <w:autoSpaceDN w:val="0"/>
        <w:adjustRightInd w:val="0"/>
        <w:spacing w:before="120" w:after="120" w:line="240" w:lineRule="auto"/>
        <w:rPr>
          <w:rFonts w:ascii="Arial" w:hAnsi="Arial" w:cs="Arial"/>
          <w:sz w:val="24"/>
          <w:szCs w:val="24"/>
        </w:rPr>
      </w:pPr>
      <w:r w:rsidRPr="005A12B6">
        <w:rPr>
          <w:rFonts w:ascii="Times New Roman" w:hAnsi="Times New Roman"/>
          <w:b/>
          <w:bCs/>
          <w:color w:val="000000"/>
          <w:sz w:val="24"/>
          <w:szCs w:val="24"/>
        </w:rPr>
        <w:t xml:space="preserve">3.1.  Wymagania ogólne dotyczące sprzętu </w:t>
      </w:r>
    </w:p>
    <w:p w14:paraId="1BA9175D" w14:textId="77777777" w:rsidR="00C318BA" w:rsidRPr="005A12B6" w:rsidRDefault="00C318BA" w:rsidP="00C318BA">
      <w:pPr>
        <w:widowControl w:val="0"/>
        <w:autoSpaceDE w:val="0"/>
        <w:autoSpaceDN w:val="0"/>
        <w:adjustRightInd w:val="0"/>
        <w:spacing w:before="120" w:after="120" w:line="240" w:lineRule="auto"/>
        <w:rPr>
          <w:rFonts w:ascii="Arial" w:hAnsi="Arial" w:cs="Arial"/>
          <w:sz w:val="24"/>
          <w:szCs w:val="24"/>
        </w:rPr>
      </w:pPr>
      <w:r w:rsidRPr="005A12B6">
        <w:rPr>
          <w:rFonts w:ascii="Times New Roman" w:hAnsi="Times New Roman"/>
          <w:color w:val="000000"/>
          <w:sz w:val="24"/>
          <w:szCs w:val="24"/>
        </w:rPr>
        <w:t xml:space="preserve">Wymagania ogólne dotyczące sprzętu podano w SST D.M.00.00.00 „Wymagania ogólne”. </w:t>
      </w:r>
    </w:p>
    <w:p w14:paraId="40F20860" w14:textId="77777777" w:rsidR="00C318BA" w:rsidRPr="005A12B6" w:rsidRDefault="00C318BA" w:rsidP="00C318BA">
      <w:pPr>
        <w:widowControl w:val="0"/>
        <w:autoSpaceDE w:val="0"/>
        <w:autoSpaceDN w:val="0"/>
        <w:adjustRightInd w:val="0"/>
        <w:spacing w:before="120" w:after="120" w:line="240" w:lineRule="auto"/>
        <w:rPr>
          <w:rFonts w:ascii="Arial" w:hAnsi="Arial" w:cs="Arial"/>
          <w:sz w:val="24"/>
          <w:szCs w:val="24"/>
        </w:rPr>
      </w:pPr>
      <w:r w:rsidRPr="005A12B6">
        <w:rPr>
          <w:rFonts w:ascii="Times New Roman" w:hAnsi="Times New Roman"/>
          <w:b/>
          <w:bCs/>
          <w:color w:val="000000"/>
          <w:sz w:val="24"/>
          <w:szCs w:val="24"/>
        </w:rPr>
        <w:t xml:space="preserve">3.2.  Sprzęt do wykonania nawierzchni z betonu asfaltowego </w:t>
      </w:r>
    </w:p>
    <w:p w14:paraId="2038308E" w14:textId="77777777" w:rsidR="00C318BA" w:rsidRPr="005A12B6" w:rsidRDefault="00C318BA" w:rsidP="00C318BA">
      <w:pPr>
        <w:widowControl w:val="0"/>
        <w:autoSpaceDE w:val="0"/>
        <w:autoSpaceDN w:val="0"/>
        <w:adjustRightInd w:val="0"/>
        <w:spacing w:before="120" w:after="120" w:line="240" w:lineRule="auto"/>
        <w:jc w:val="both"/>
        <w:rPr>
          <w:rFonts w:ascii="Arial" w:hAnsi="Arial" w:cs="Arial"/>
          <w:sz w:val="24"/>
          <w:szCs w:val="24"/>
        </w:rPr>
      </w:pPr>
      <w:r>
        <w:rPr>
          <w:rFonts w:ascii="Times New Roman" w:hAnsi="Times New Roman"/>
          <w:color w:val="000000"/>
          <w:sz w:val="24"/>
          <w:szCs w:val="24"/>
        </w:rPr>
        <w:t>Używany sprzęt powinien być zgodny z ofertą Wykonawcy i warunkami określonymi</w:t>
      </w:r>
      <w:r w:rsidRPr="005A12B6">
        <w:rPr>
          <w:rFonts w:ascii="Times New Roman" w:hAnsi="Times New Roman"/>
          <w:color w:val="000000"/>
          <w:sz w:val="24"/>
          <w:szCs w:val="24"/>
        </w:rPr>
        <w:t xml:space="preserve"> w SST D-M-00.00.00. „Wymagania Ogólne". </w:t>
      </w:r>
    </w:p>
    <w:p w14:paraId="26AB7DB8" w14:textId="77777777" w:rsidR="00C318BA" w:rsidRPr="005A12B6"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A12B6">
        <w:rPr>
          <w:rFonts w:ascii="Times New Roman" w:hAnsi="Times New Roman"/>
          <w:color w:val="000000"/>
          <w:sz w:val="24"/>
          <w:szCs w:val="24"/>
        </w:rPr>
        <w:t>Wytwórnia lub wytwórnie mieszanek mineralno-bitumicznych powinny posiadać certyfikat zakładowej kontroli produkcji wydany przez jednostkę certyfikującą, być w pełni zautomatyzowane, z rejestrem komputerowym dającym możliwość kontroli w każdym etapie cyklu technologicznego, zapewniające ciągłą produkcję i dostawę MMA na budowę.</w:t>
      </w:r>
      <w:r>
        <w:rPr>
          <w:rFonts w:ascii="Times New Roman" w:hAnsi="Times New Roman"/>
          <w:color w:val="000000"/>
          <w:sz w:val="24"/>
          <w:szCs w:val="24"/>
        </w:rPr>
        <w:t xml:space="preserve"> </w:t>
      </w:r>
      <w:r w:rsidRPr="005A12B6">
        <w:rPr>
          <w:rFonts w:ascii="Times New Roman" w:hAnsi="Times New Roman"/>
          <w:color w:val="000000"/>
          <w:sz w:val="24"/>
          <w:szCs w:val="24"/>
        </w:rPr>
        <w:t xml:space="preserve">Wszystkie urządzenia pomiarowe powinny posiadać aktualne świadectwo uwierzytelnienia. </w:t>
      </w:r>
    </w:p>
    <w:p w14:paraId="1C02D649" w14:textId="77777777" w:rsidR="00C318BA" w:rsidRPr="005A12B6"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A12B6">
        <w:rPr>
          <w:rFonts w:ascii="Times New Roman" w:hAnsi="Times New Roman"/>
          <w:color w:val="000000"/>
          <w:sz w:val="24"/>
          <w:szCs w:val="24"/>
        </w:rPr>
        <w:t xml:space="preserve">Wykonawca ma obowiązek przedstawić Inspektorowi Nadzoru świadectwo dopuszczenia wytwórni do produkcji wydane przez Inspekcję Sanitarną i władze ochrony środowiska. </w:t>
      </w:r>
    </w:p>
    <w:p w14:paraId="33E36B36" w14:textId="77777777" w:rsidR="00C318BA" w:rsidRPr="005A12B6"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A12B6">
        <w:rPr>
          <w:rFonts w:ascii="Times New Roman" w:hAnsi="Times New Roman"/>
          <w:color w:val="000000"/>
          <w:sz w:val="24"/>
          <w:szCs w:val="24"/>
        </w:rPr>
        <w:t>Układarka mechaniczna o wydajności skorelo</w:t>
      </w:r>
      <w:r>
        <w:rPr>
          <w:rFonts w:ascii="Times New Roman" w:hAnsi="Times New Roman"/>
          <w:color w:val="000000"/>
          <w:sz w:val="24"/>
          <w:szCs w:val="24"/>
        </w:rPr>
        <w:t>wanej z wydajnością wytwórni, z </w:t>
      </w:r>
      <w:r w:rsidRPr="005A12B6">
        <w:rPr>
          <w:rFonts w:ascii="Times New Roman" w:hAnsi="Times New Roman"/>
          <w:color w:val="000000"/>
          <w:sz w:val="24"/>
          <w:szCs w:val="24"/>
        </w:rPr>
        <w:t xml:space="preserve">automatycznym sterowaniem, pozwalającym na ułożenie warstwy z założoną grubością oraz szerokością, oraz z podgrzewaną płytą wibracyjną do wstępnego zagęszczania. Walce stalowe gładkie z wibracją, średnie i ciężkie. Walce ogumione ciężkie. Cysterna na wodę. Sprzęt drobny pomocniczy. </w:t>
      </w:r>
    </w:p>
    <w:p w14:paraId="3694D567" w14:textId="77777777" w:rsidR="00C318BA" w:rsidRDefault="00C318BA" w:rsidP="00C318BA">
      <w:pPr>
        <w:widowControl w:val="0"/>
        <w:autoSpaceDE w:val="0"/>
        <w:autoSpaceDN w:val="0"/>
        <w:adjustRightInd w:val="0"/>
        <w:spacing w:before="120" w:after="120" w:line="240" w:lineRule="auto"/>
        <w:rPr>
          <w:rFonts w:ascii="Times New Roman" w:hAnsi="Times New Roman"/>
          <w:b/>
          <w:bCs/>
          <w:color w:val="000000"/>
          <w:sz w:val="24"/>
          <w:szCs w:val="24"/>
        </w:rPr>
      </w:pPr>
      <w:r w:rsidRPr="005A12B6">
        <w:rPr>
          <w:rFonts w:ascii="Times New Roman" w:hAnsi="Times New Roman"/>
          <w:b/>
          <w:bCs/>
          <w:color w:val="000000"/>
          <w:sz w:val="24"/>
          <w:szCs w:val="24"/>
        </w:rPr>
        <w:t xml:space="preserve">4.  TRANSPORT </w:t>
      </w:r>
    </w:p>
    <w:p w14:paraId="06CBA1A5" w14:textId="77777777" w:rsidR="00C318BA" w:rsidRPr="005A12B6" w:rsidRDefault="00C318BA" w:rsidP="00C318BA">
      <w:pPr>
        <w:widowControl w:val="0"/>
        <w:autoSpaceDE w:val="0"/>
        <w:autoSpaceDN w:val="0"/>
        <w:adjustRightInd w:val="0"/>
        <w:spacing w:before="120" w:after="120" w:line="240" w:lineRule="auto"/>
        <w:rPr>
          <w:rFonts w:ascii="Arial" w:hAnsi="Arial" w:cs="Arial"/>
          <w:sz w:val="24"/>
          <w:szCs w:val="24"/>
        </w:rPr>
      </w:pPr>
      <w:r w:rsidRPr="005A12B6">
        <w:rPr>
          <w:rFonts w:ascii="Times New Roman" w:hAnsi="Times New Roman"/>
          <w:b/>
          <w:bCs/>
          <w:color w:val="000000"/>
          <w:sz w:val="24"/>
          <w:szCs w:val="24"/>
        </w:rPr>
        <w:t xml:space="preserve">4.1.  Wymagania ogólne dotyczące transportu </w:t>
      </w:r>
    </w:p>
    <w:p w14:paraId="4D04E685" w14:textId="77777777" w:rsidR="00C318BA" w:rsidRPr="005A12B6" w:rsidRDefault="00C318BA" w:rsidP="00C318BA">
      <w:pPr>
        <w:widowControl w:val="0"/>
        <w:autoSpaceDE w:val="0"/>
        <w:autoSpaceDN w:val="0"/>
        <w:adjustRightInd w:val="0"/>
        <w:spacing w:before="120" w:after="120" w:line="240" w:lineRule="auto"/>
        <w:rPr>
          <w:rFonts w:ascii="Arial" w:hAnsi="Arial" w:cs="Arial"/>
          <w:sz w:val="24"/>
          <w:szCs w:val="24"/>
        </w:rPr>
      </w:pPr>
      <w:r w:rsidRPr="005A12B6">
        <w:rPr>
          <w:rFonts w:ascii="Times New Roman" w:hAnsi="Times New Roman"/>
          <w:color w:val="000000"/>
          <w:sz w:val="24"/>
          <w:szCs w:val="24"/>
        </w:rPr>
        <w:t>Wymagania ogólne dotyczące transportu podano w SST D</w:t>
      </w:r>
      <w:r>
        <w:rPr>
          <w:rFonts w:ascii="Times New Roman" w:hAnsi="Times New Roman"/>
          <w:color w:val="000000"/>
          <w:sz w:val="24"/>
          <w:szCs w:val="24"/>
        </w:rPr>
        <w:t>.M.00.00.00 „Wymagania ogólne”.</w:t>
      </w:r>
    </w:p>
    <w:p w14:paraId="500C6344" w14:textId="77777777" w:rsidR="00C318BA" w:rsidRPr="005A12B6" w:rsidRDefault="00C318BA" w:rsidP="00C318BA">
      <w:pPr>
        <w:widowControl w:val="0"/>
        <w:autoSpaceDE w:val="0"/>
        <w:autoSpaceDN w:val="0"/>
        <w:adjustRightInd w:val="0"/>
        <w:spacing w:before="120" w:after="120" w:line="240" w:lineRule="auto"/>
        <w:rPr>
          <w:rFonts w:ascii="Arial" w:hAnsi="Arial" w:cs="Arial"/>
          <w:sz w:val="24"/>
          <w:szCs w:val="24"/>
        </w:rPr>
      </w:pPr>
      <w:r w:rsidRPr="005A12B6">
        <w:rPr>
          <w:rFonts w:ascii="Times New Roman" w:hAnsi="Times New Roman"/>
          <w:b/>
          <w:bCs/>
          <w:color w:val="000000"/>
          <w:sz w:val="24"/>
          <w:szCs w:val="24"/>
        </w:rPr>
        <w:t xml:space="preserve">4.2.  Transport materiałów </w:t>
      </w:r>
    </w:p>
    <w:p w14:paraId="06491793" w14:textId="77777777" w:rsidR="00C318BA" w:rsidRPr="005A12B6"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A12B6">
        <w:rPr>
          <w:rFonts w:ascii="Times New Roman" w:hAnsi="Times New Roman"/>
          <w:color w:val="000000"/>
          <w:sz w:val="24"/>
          <w:szCs w:val="24"/>
        </w:rPr>
        <w:t>Transport poszczególnych asortymentów materiałów</w:t>
      </w:r>
      <w:r>
        <w:rPr>
          <w:rFonts w:ascii="Times New Roman" w:hAnsi="Times New Roman"/>
          <w:color w:val="000000"/>
          <w:sz w:val="24"/>
          <w:szCs w:val="24"/>
        </w:rPr>
        <w:t xml:space="preserve"> powinien odbywać się zgodnie z </w:t>
      </w:r>
      <w:r w:rsidRPr="005A12B6">
        <w:rPr>
          <w:rFonts w:ascii="Times New Roman" w:hAnsi="Times New Roman"/>
          <w:color w:val="000000"/>
          <w:sz w:val="24"/>
          <w:szCs w:val="24"/>
        </w:rPr>
        <w:t>wymogami, zawartymi w rozdziałach niniejszej SST.</w:t>
      </w:r>
    </w:p>
    <w:p w14:paraId="3D1A1D26" w14:textId="77777777" w:rsidR="00C318BA" w:rsidRPr="005A12B6" w:rsidRDefault="00C318BA" w:rsidP="00C318BA">
      <w:pPr>
        <w:widowControl w:val="0"/>
        <w:autoSpaceDE w:val="0"/>
        <w:autoSpaceDN w:val="0"/>
        <w:adjustRightInd w:val="0"/>
        <w:spacing w:before="120" w:after="120" w:line="240" w:lineRule="auto"/>
        <w:rPr>
          <w:rFonts w:ascii="Arial" w:hAnsi="Arial" w:cs="Arial"/>
          <w:sz w:val="24"/>
          <w:szCs w:val="24"/>
        </w:rPr>
      </w:pPr>
      <w:r w:rsidRPr="005A12B6">
        <w:rPr>
          <w:rFonts w:ascii="Times New Roman" w:hAnsi="Times New Roman"/>
          <w:b/>
          <w:bCs/>
          <w:i/>
          <w:iCs/>
          <w:color w:val="000000"/>
          <w:sz w:val="24"/>
          <w:szCs w:val="24"/>
        </w:rPr>
        <w:t xml:space="preserve">4.2.1. Asfalt </w:t>
      </w:r>
    </w:p>
    <w:p w14:paraId="2DDCFDDE" w14:textId="77777777" w:rsidR="00C318BA" w:rsidRPr="005A12B6" w:rsidRDefault="00C318BA" w:rsidP="00C318BA">
      <w:pPr>
        <w:widowControl w:val="0"/>
        <w:autoSpaceDE w:val="0"/>
        <w:autoSpaceDN w:val="0"/>
        <w:adjustRightInd w:val="0"/>
        <w:spacing w:before="120" w:after="120" w:line="240" w:lineRule="auto"/>
        <w:rPr>
          <w:rFonts w:ascii="Arial" w:hAnsi="Arial" w:cs="Arial"/>
          <w:sz w:val="24"/>
          <w:szCs w:val="24"/>
        </w:rPr>
      </w:pPr>
      <w:r w:rsidRPr="005A12B6">
        <w:rPr>
          <w:rFonts w:ascii="Times New Roman" w:hAnsi="Times New Roman"/>
          <w:color w:val="000000"/>
          <w:sz w:val="24"/>
          <w:szCs w:val="24"/>
        </w:rPr>
        <w:t xml:space="preserve">Asfalt należy przewozić zgodnie z zasadami podanymi w PN-C-04024. </w:t>
      </w:r>
    </w:p>
    <w:p w14:paraId="1203F6EE" w14:textId="77777777" w:rsidR="00C318BA" w:rsidRPr="005A12B6"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A12B6">
        <w:rPr>
          <w:rFonts w:ascii="Times New Roman" w:hAnsi="Times New Roman"/>
          <w:color w:val="000000"/>
          <w:sz w:val="24"/>
          <w:szCs w:val="24"/>
        </w:rPr>
        <w:t>Asfalt należy przewozić izolowanymi termicznie cysternami, wyposażonymi w instalacje umożliwiające podłączenie cystern do urządzeń grzewczych lub wyposażonymi we własne urządzenia grzewcze.</w:t>
      </w:r>
    </w:p>
    <w:p w14:paraId="3D24D4AA" w14:textId="77777777" w:rsidR="00C318BA" w:rsidRPr="005A12B6" w:rsidRDefault="00C318BA" w:rsidP="00C318BA">
      <w:pPr>
        <w:widowControl w:val="0"/>
        <w:autoSpaceDE w:val="0"/>
        <w:autoSpaceDN w:val="0"/>
        <w:adjustRightInd w:val="0"/>
        <w:spacing w:before="120" w:after="120" w:line="240" w:lineRule="auto"/>
        <w:rPr>
          <w:rFonts w:ascii="Arial" w:hAnsi="Arial" w:cs="Arial"/>
          <w:sz w:val="24"/>
          <w:szCs w:val="24"/>
        </w:rPr>
      </w:pPr>
      <w:r w:rsidRPr="005A12B6">
        <w:rPr>
          <w:rFonts w:ascii="Times New Roman" w:hAnsi="Times New Roman"/>
          <w:b/>
          <w:bCs/>
          <w:i/>
          <w:iCs/>
          <w:color w:val="000000"/>
          <w:sz w:val="24"/>
          <w:szCs w:val="24"/>
        </w:rPr>
        <w:t xml:space="preserve">4.2.2. Wypełniacz </w:t>
      </w:r>
    </w:p>
    <w:p w14:paraId="48FF4D2E" w14:textId="77777777" w:rsidR="00C318BA" w:rsidRPr="005A12B6"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A12B6">
        <w:rPr>
          <w:rFonts w:ascii="Times New Roman" w:hAnsi="Times New Roman"/>
          <w:color w:val="000000"/>
          <w:sz w:val="24"/>
          <w:szCs w:val="24"/>
        </w:rPr>
        <w:t>Wypełniacz luzem należy przewozić w cysternach przystosowanych do przewozu materiałów sypkich, umożliwiających rozładunek pneumatyczny.</w:t>
      </w:r>
    </w:p>
    <w:p w14:paraId="0540CC3C" w14:textId="77777777" w:rsidR="00C318BA" w:rsidRPr="005A12B6"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A12B6">
        <w:rPr>
          <w:rFonts w:ascii="Times New Roman" w:hAnsi="Times New Roman"/>
          <w:b/>
          <w:bCs/>
          <w:i/>
          <w:iCs/>
          <w:color w:val="000000"/>
          <w:sz w:val="24"/>
          <w:szCs w:val="24"/>
        </w:rPr>
        <w:t xml:space="preserve">4.2.3. Kruszywo </w:t>
      </w:r>
    </w:p>
    <w:p w14:paraId="21E7CA34" w14:textId="77777777" w:rsidR="00C318BA" w:rsidRPr="005A12B6"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A12B6">
        <w:rPr>
          <w:rFonts w:ascii="Times New Roman" w:hAnsi="Times New Roman"/>
          <w:color w:val="000000"/>
          <w:sz w:val="24"/>
          <w:szCs w:val="24"/>
        </w:rPr>
        <w:t xml:space="preserve">Kruszywo można przewozić dowolnymi środkami transportu, w warunkach zabezpieczających je przed zanieczyszczeniem, zmieszaniem z innymi asortymentami kruszywa lub jego frakcjami i nadmiernym zawilgoceniem. </w:t>
      </w:r>
    </w:p>
    <w:p w14:paraId="5444ED67" w14:textId="77777777" w:rsidR="00C318BA" w:rsidRPr="005A12B6"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A12B6">
        <w:rPr>
          <w:rFonts w:ascii="Times New Roman" w:hAnsi="Times New Roman"/>
          <w:b/>
          <w:bCs/>
          <w:i/>
          <w:iCs/>
          <w:color w:val="000000"/>
          <w:sz w:val="24"/>
          <w:szCs w:val="24"/>
        </w:rPr>
        <w:t xml:space="preserve">4.2.4. Mieszanka betonu asfaltowego </w:t>
      </w:r>
    </w:p>
    <w:p w14:paraId="73547151" w14:textId="77777777" w:rsidR="00C318BA" w:rsidRPr="005A12B6"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A12B6">
        <w:rPr>
          <w:rFonts w:ascii="Times New Roman" w:hAnsi="Times New Roman"/>
          <w:color w:val="000000"/>
          <w:sz w:val="24"/>
          <w:szCs w:val="24"/>
        </w:rPr>
        <w:t>Do transportu mieszanki przewiduje się samochody  samowyładowcze posiadające pokrowce brezentowe zapewniające utrzymanie odpowiedniej temperatury transportowanej mieszanki.</w:t>
      </w:r>
    </w:p>
    <w:p w14:paraId="098C15A8" w14:textId="77777777" w:rsidR="00C318BA" w:rsidRPr="005A12B6"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A12B6">
        <w:rPr>
          <w:rFonts w:ascii="Times New Roman" w:hAnsi="Times New Roman"/>
          <w:color w:val="000000"/>
          <w:sz w:val="24"/>
          <w:szCs w:val="24"/>
        </w:rPr>
        <w:t>Ładowność i ilość środków transportowych powinna być tak dobrana aby zapewnić ciągłą pracę układarki a jednocześnie nie dopuścić do zbyt długiego przestoju przed wyładowaniem i wbudowaniem mieszan</w:t>
      </w:r>
      <w:r>
        <w:rPr>
          <w:rFonts w:ascii="Times New Roman" w:hAnsi="Times New Roman"/>
          <w:color w:val="000000"/>
          <w:sz w:val="24"/>
          <w:szCs w:val="24"/>
        </w:rPr>
        <w:t>ki asfaltowej.</w:t>
      </w:r>
    </w:p>
    <w:p w14:paraId="5E2790CA" w14:textId="77777777" w:rsidR="00C318BA" w:rsidRPr="005A12B6"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A12B6">
        <w:rPr>
          <w:rFonts w:ascii="Times New Roman" w:hAnsi="Times New Roman"/>
          <w:color w:val="000000"/>
          <w:sz w:val="24"/>
          <w:szCs w:val="24"/>
        </w:rPr>
        <w:lastRenderedPageBreak/>
        <w:t xml:space="preserve">Transport powinien być zorganizowany w taki sposób aby nie dopuścić do spadków temperatury przewożonej mieszanki z wytwórni do miejsca wbudowania poniżej </w:t>
      </w:r>
      <w:r>
        <w:rPr>
          <w:rFonts w:ascii="Times New Roman" w:hAnsi="Times New Roman"/>
          <w:color w:val="000000"/>
          <w:sz w:val="24"/>
          <w:szCs w:val="24"/>
        </w:rPr>
        <w:t>wartości dopuszczalnych określonych w tablicy 9</w:t>
      </w:r>
      <w:r w:rsidRPr="005A12B6">
        <w:rPr>
          <w:rFonts w:ascii="Times New Roman" w:hAnsi="Times New Roman"/>
          <w:color w:val="000000"/>
          <w:sz w:val="24"/>
          <w:szCs w:val="24"/>
        </w:rPr>
        <w:t xml:space="preserve">. </w:t>
      </w:r>
    </w:p>
    <w:p w14:paraId="2EEA8F84" w14:textId="77777777" w:rsidR="00C318BA" w:rsidRPr="005A12B6"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A12B6">
        <w:rPr>
          <w:rFonts w:ascii="Times New Roman" w:hAnsi="Times New Roman"/>
          <w:color w:val="000000"/>
          <w:sz w:val="24"/>
          <w:szCs w:val="24"/>
        </w:rPr>
        <w:t xml:space="preserve">Powierzchnia wewnętrzna skrzyni samochodów przed załadunkiem musi być spryskana środkami zapobiegającymi przyklejaniu się mieszanki. </w:t>
      </w:r>
    </w:p>
    <w:p w14:paraId="779097A3" w14:textId="77777777" w:rsidR="00C318BA" w:rsidRPr="005A12B6" w:rsidRDefault="00C318BA" w:rsidP="00C318BA">
      <w:pPr>
        <w:widowControl w:val="0"/>
        <w:autoSpaceDE w:val="0"/>
        <w:autoSpaceDN w:val="0"/>
        <w:adjustRightInd w:val="0"/>
        <w:spacing w:before="120" w:after="120" w:line="240" w:lineRule="auto"/>
        <w:rPr>
          <w:rFonts w:ascii="Arial" w:hAnsi="Arial" w:cs="Arial"/>
          <w:sz w:val="24"/>
          <w:szCs w:val="24"/>
        </w:rPr>
      </w:pPr>
      <w:r w:rsidRPr="005A12B6">
        <w:rPr>
          <w:rFonts w:ascii="Times New Roman" w:hAnsi="Times New Roman"/>
          <w:color w:val="000000"/>
          <w:sz w:val="24"/>
          <w:szCs w:val="24"/>
        </w:rPr>
        <w:t xml:space="preserve">Skrzynie samochodów wywrotek muszą być dostosowane do współpracy z układarką w czasie rozładunku, kiedy układarką pcha przed sobą samochód </w:t>
      </w:r>
    </w:p>
    <w:p w14:paraId="01163C82" w14:textId="77777777" w:rsidR="00C318BA" w:rsidRDefault="00C318BA" w:rsidP="00C318BA">
      <w:pPr>
        <w:widowControl w:val="0"/>
        <w:autoSpaceDE w:val="0"/>
        <w:autoSpaceDN w:val="0"/>
        <w:adjustRightInd w:val="0"/>
        <w:spacing w:before="120" w:after="120" w:line="240" w:lineRule="auto"/>
        <w:rPr>
          <w:rFonts w:ascii="Times New Roman" w:hAnsi="Times New Roman"/>
          <w:b/>
          <w:bCs/>
          <w:color w:val="000000"/>
          <w:sz w:val="24"/>
          <w:szCs w:val="24"/>
        </w:rPr>
      </w:pPr>
      <w:r w:rsidRPr="005A12B6">
        <w:rPr>
          <w:rFonts w:ascii="Times New Roman" w:hAnsi="Times New Roman"/>
          <w:b/>
          <w:bCs/>
          <w:color w:val="000000"/>
          <w:sz w:val="24"/>
          <w:szCs w:val="24"/>
        </w:rPr>
        <w:t xml:space="preserve">5.  WYKONANIE ROBÓT </w:t>
      </w:r>
    </w:p>
    <w:p w14:paraId="4D1BF71B" w14:textId="77777777" w:rsidR="00C318BA" w:rsidRPr="005A12B6" w:rsidRDefault="00C318BA" w:rsidP="00C318BA">
      <w:pPr>
        <w:widowControl w:val="0"/>
        <w:autoSpaceDE w:val="0"/>
        <w:autoSpaceDN w:val="0"/>
        <w:adjustRightInd w:val="0"/>
        <w:spacing w:before="120" w:after="120" w:line="240" w:lineRule="auto"/>
        <w:rPr>
          <w:rFonts w:ascii="Arial" w:hAnsi="Arial" w:cs="Arial"/>
          <w:sz w:val="24"/>
          <w:szCs w:val="24"/>
        </w:rPr>
      </w:pPr>
      <w:r w:rsidRPr="005A12B6">
        <w:rPr>
          <w:rFonts w:ascii="Times New Roman" w:hAnsi="Times New Roman"/>
          <w:b/>
          <w:bCs/>
          <w:color w:val="000000"/>
          <w:sz w:val="24"/>
          <w:szCs w:val="24"/>
        </w:rPr>
        <w:t xml:space="preserve">5.1.  Ogólne zasady wykonywania robót </w:t>
      </w:r>
    </w:p>
    <w:p w14:paraId="44E3A345" w14:textId="77777777" w:rsidR="00C318BA" w:rsidRPr="005A12B6" w:rsidRDefault="00C318BA" w:rsidP="00C318BA">
      <w:pPr>
        <w:widowControl w:val="0"/>
        <w:autoSpaceDE w:val="0"/>
        <w:autoSpaceDN w:val="0"/>
        <w:adjustRightInd w:val="0"/>
        <w:spacing w:before="120" w:after="120" w:line="240" w:lineRule="auto"/>
        <w:rPr>
          <w:rFonts w:ascii="Arial" w:hAnsi="Arial" w:cs="Arial"/>
          <w:sz w:val="24"/>
          <w:szCs w:val="24"/>
        </w:rPr>
      </w:pPr>
      <w:r w:rsidRPr="005A12B6">
        <w:rPr>
          <w:rFonts w:ascii="Times New Roman" w:hAnsi="Times New Roman"/>
          <w:color w:val="000000"/>
          <w:sz w:val="24"/>
          <w:szCs w:val="24"/>
        </w:rPr>
        <w:t xml:space="preserve">Ogólne zasady wykonywania robót podano w SST D.M.00.00.00 „Wymagania ogólne”. </w:t>
      </w:r>
    </w:p>
    <w:p w14:paraId="6BFB78E9" w14:textId="77777777" w:rsidR="004D4534" w:rsidRDefault="004D4534" w:rsidP="00C318BA">
      <w:pPr>
        <w:widowControl w:val="0"/>
        <w:autoSpaceDE w:val="0"/>
        <w:autoSpaceDN w:val="0"/>
        <w:adjustRightInd w:val="0"/>
        <w:spacing w:before="120" w:after="120" w:line="240" w:lineRule="auto"/>
        <w:jc w:val="both"/>
        <w:rPr>
          <w:rFonts w:ascii="Times New Roman" w:hAnsi="Times New Roman"/>
          <w:b/>
          <w:bCs/>
          <w:color w:val="000000"/>
          <w:sz w:val="24"/>
          <w:szCs w:val="24"/>
        </w:rPr>
      </w:pPr>
    </w:p>
    <w:p w14:paraId="295A8399" w14:textId="77777777" w:rsidR="00C318BA" w:rsidRPr="005A12B6"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A12B6">
        <w:rPr>
          <w:rFonts w:ascii="Times New Roman" w:hAnsi="Times New Roman"/>
          <w:b/>
          <w:bCs/>
          <w:color w:val="000000"/>
          <w:sz w:val="24"/>
          <w:szCs w:val="24"/>
        </w:rPr>
        <w:t xml:space="preserve">5.2.  Projektowanie mieszanki mineralno-asfaltowej </w:t>
      </w:r>
    </w:p>
    <w:p w14:paraId="10774F4A" w14:textId="77777777" w:rsidR="00C318BA" w:rsidRPr="005A12B6"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A12B6">
        <w:rPr>
          <w:rFonts w:ascii="Times New Roman" w:hAnsi="Times New Roman"/>
          <w:color w:val="000000"/>
          <w:sz w:val="24"/>
          <w:szCs w:val="24"/>
        </w:rPr>
        <w:t xml:space="preserve">Receptę MMA należy wykonać przed rozpoczęciem produkcji mieszanki oraz przy każdej zmianie dostawcy lub złoża materiału jak również po stwierdzeniu w trakcie badań kontrolnych zmiany cech produkowanej mieszanki. </w:t>
      </w:r>
    </w:p>
    <w:p w14:paraId="4C298108" w14:textId="77777777" w:rsidR="00C318BA" w:rsidRPr="005A12B6"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A12B6">
        <w:rPr>
          <w:rFonts w:ascii="Times New Roman" w:hAnsi="Times New Roman"/>
          <w:color w:val="000000"/>
          <w:sz w:val="24"/>
          <w:szCs w:val="24"/>
        </w:rPr>
        <w:t xml:space="preserve">Projektowanie składu betonu asfaltowego i właściwości zaprojektowanej mieszanki mineralno-asfaltowej należy wykonać zgodnie z „WT-2 Nawierzchnie asfaltowe 2010". </w:t>
      </w:r>
    </w:p>
    <w:p w14:paraId="6F47DDC1" w14:textId="77777777" w:rsidR="00C318BA" w:rsidRPr="005A12B6"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A12B6">
        <w:rPr>
          <w:rFonts w:ascii="Times New Roman" w:hAnsi="Times New Roman"/>
          <w:color w:val="000000"/>
          <w:sz w:val="24"/>
          <w:szCs w:val="24"/>
        </w:rPr>
        <w:t xml:space="preserve">Jeżeli jest stosowana mieszanka kruszywa drobnego niełamanego i łamanego, to należy przyjąć proporcję kruszywa łamanego do niełamanego co najmniej 50/50. </w:t>
      </w:r>
    </w:p>
    <w:p w14:paraId="33132AC0" w14:textId="77777777" w:rsidR="00C318BA" w:rsidRPr="005A12B6"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A12B6">
        <w:rPr>
          <w:rFonts w:ascii="Times New Roman" w:hAnsi="Times New Roman"/>
          <w:color w:val="000000"/>
          <w:sz w:val="24"/>
          <w:szCs w:val="24"/>
        </w:rPr>
        <w:t xml:space="preserve">Gęstość mieszanki kruszyw należy wyznaczać ze wzoru: </w:t>
      </w:r>
    </w:p>
    <w:p w14:paraId="015BE87D" w14:textId="77777777" w:rsidR="00C318BA" w:rsidRPr="005A12B6" w:rsidRDefault="00C318BA" w:rsidP="00C318BA">
      <w:pPr>
        <w:widowControl w:val="0"/>
        <w:autoSpaceDE w:val="0"/>
        <w:autoSpaceDN w:val="0"/>
        <w:adjustRightInd w:val="0"/>
        <w:spacing w:before="5" w:after="0" w:line="240" w:lineRule="auto"/>
        <w:jc w:val="both"/>
        <w:rPr>
          <w:rFonts w:ascii="Arial" w:hAnsi="Arial" w:cs="Arial"/>
          <w:sz w:val="24"/>
          <w:szCs w:val="24"/>
        </w:rPr>
      </w:pPr>
      <w:r w:rsidRPr="005A12B6">
        <w:rPr>
          <w:noProof/>
          <w:sz w:val="24"/>
          <w:szCs w:val="24"/>
        </w:rPr>
        <w:drawing>
          <wp:anchor distT="0" distB="0" distL="3" distR="141972" simplePos="0" relativeHeight="251659264" behindDoc="0" locked="0" layoutInCell="1" allowOverlap="1" wp14:anchorId="20393A4C" wp14:editId="16B939F2">
            <wp:simplePos x="0" y="0"/>
            <wp:positionH relativeFrom="column">
              <wp:posOffset>0</wp:posOffset>
            </wp:positionH>
            <wp:positionV relativeFrom="paragraph">
              <wp:posOffset>129540</wp:posOffset>
            </wp:positionV>
            <wp:extent cx="5788025" cy="1566545"/>
            <wp:effectExtent l="0" t="0" r="3175"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88025" cy="1566545"/>
                    </a:xfrm>
                    <a:prstGeom prst="rect">
                      <a:avLst/>
                    </a:prstGeom>
                    <a:noFill/>
                  </pic:spPr>
                </pic:pic>
              </a:graphicData>
            </a:graphic>
          </wp:anchor>
        </w:drawing>
      </w:r>
      <w:r w:rsidRPr="005A12B6">
        <w:rPr>
          <w:rFonts w:ascii="Times New Roman" w:hAnsi="Times New Roman"/>
          <w:color w:val="000000"/>
          <w:sz w:val="24"/>
          <w:szCs w:val="24"/>
        </w:rPr>
        <w:t>Minimalna zawartość lepiszcza asfaltowego, jest to najmniejsza ilość lepiszcza rozpuszczalnego i nierozpuszczalnego, określona dla danego typu mieszanki mineralno-asfaltowej, przy założonej gęstości mieszanki mineralnej 2,650 Mg/m. Jeżeli stosowana mieszanka mineralna ma inna gęstość, to do wyznaczenia minimalnej zawartości lepiszcza podana wartość nal</w:t>
      </w:r>
      <w:r>
        <w:rPr>
          <w:rFonts w:ascii="Times New Roman" w:hAnsi="Times New Roman"/>
          <w:color w:val="000000"/>
          <w:sz w:val="24"/>
          <w:szCs w:val="24"/>
        </w:rPr>
        <w:t>eży pomnożyć przez współczynnik α</w:t>
      </w:r>
    </w:p>
    <w:p w14:paraId="3DF2A3A1" w14:textId="77777777" w:rsidR="00C318BA" w:rsidRPr="005A12B6" w:rsidRDefault="00C318BA" w:rsidP="00C318BA">
      <w:pPr>
        <w:widowControl w:val="0"/>
        <w:autoSpaceDE w:val="0"/>
        <w:autoSpaceDN w:val="0"/>
        <w:adjustRightInd w:val="0"/>
        <w:spacing w:before="36" w:after="0" w:line="240" w:lineRule="auto"/>
        <w:rPr>
          <w:rFonts w:ascii="Arial" w:hAnsi="Arial" w:cs="Arial"/>
          <w:sz w:val="24"/>
          <w:szCs w:val="24"/>
        </w:rPr>
      </w:pPr>
      <w:r w:rsidRPr="005A12B6">
        <w:rPr>
          <w:rFonts w:ascii="Times New Roman" w:hAnsi="Times New Roman"/>
          <w:color w:val="000000"/>
          <w:sz w:val="24"/>
          <w:szCs w:val="24"/>
        </w:rPr>
        <w:t xml:space="preserve">wg równania: </w:t>
      </w:r>
    </w:p>
    <w:p w14:paraId="207C3560" w14:textId="77777777" w:rsidR="00C318BA" w:rsidRPr="005A12B6" w:rsidRDefault="00C318BA" w:rsidP="00C318BA">
      <w:pPr>
        <w:widowControl w:val="0"/>
        <w:autoSpaceDE w:val="0"/>
        <w:autoSpaceDN w:val="0"/>
        <w:adjustRightInd w:val="0"/>
        <w:spacing w:before="36" w:after="0" w:line="240" w:lineRule="auto"/>
        <w:jc w:val="center"/>
        <w:rPr>
          <w:rFonts w:ascii="Arial" w:hAnsi="Arial" w:cs="Arial"/>
          <w:sz w:val="24"/>
          <w:szCs w:val="24"/>
        </w:rPr>
      </w:pPr>
      <w:r>
        <w:rPr>
          <w:rFonts w:ascii="Times New Roman" w:hAnsi="Times New Roman"/>
          <w:noProof/>
          <w:color w:val="000000"/>
          <w:sz w:val="24"/>
          <w:szCs w:val="24"/>
        </w:rPr>
        <w:drawing>
          <wp:inline distT="0" distB="0" distL="0" distR="0" wp14:anchorId="5C9E58C3" wp14:editId="41C011B9">
            <wp:extent cx="955343" cy="516587"/>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5388" cy="516611"/>
                    </a:xfrm>
                    <a:prstGeom prst="rect">
                      <a:avLst/>
                    </a:prstGeom>
                    <a:noFill/>
                    <a:ln>
                      <a:noFill/>
                    </a:ln>
                  </pic:spPr>
                </pic:pic>
              </a:graphicData>
            </a:graphic>
          </wp:inline>
        </w:drawing>
      </w:r>
    </w:p>
    <w:p w14:paraId="581879AB" w14:textId="77777777" w:rsidR="00C318BA" w:rsidRPr="005A12B6" w:rsidRDefault="00C318BA" w:rsidP="00C318BA">
      <w:pPr>
        <w:widowControl w:val="0"/>
        <w:autoSpaceDE w:val="0"/>
        <w:autoSpaceDN w:val="0"/>
        <w:adjustRightInd w:val="0"/>
        <w:spacing w:before="12" w:after="0" w:line="240" w:lineRule="auto"/>
        <w:jc w:val="both"/>
        <w:rPr>
          <w:rFonts w:ascii="Arial" w:hAnsi="Arial" w:cs="Arial"/>
          <w:sz w:val="24"/>
          <w:szCs w:val="24"/>
        </w:rPr>
      </w:pPr>
      <w:r w:rsidRPr="005A12B6">
        <w:rPr>
          <w:rFonts w:ascii="Times New Roman" w:hAnsi="Times New Roman"/>
          <w:color w:val="000000"/>
          <w:sz w:val="24"/>
          <w:szCs w:val="24"/>
        </w:rPr>
        <w:t>Minimalna zawartość lepiszcza w zaprojektowanej mieszance (recepcie) powinna być</w:t>
      </w:r>
      <w:r>
        <w:rPr>
          <w:rFonts w:ascii="Times New Roman" w:hAnsi="Times New Roman"/>
          <w:color w:val="000000"/>
          <w:sz w:val="24"/>
          <w:szCs w:val="24"/>
        </w:rPr>
        <w:t xml:space="preserve"> </w:t>
      </w:r>
      <w:r w:rsidRPr="005A12B6">
        <w:rPr>
          <w:rFonts w:ascii="Times New Roman" w:hAnsi="Times New Roman"/>
          <w:color w:val="000000"/>
          <w:sz w:val="24"/>
          <w:szCs w:val="24"/>
        </w:rPr>
        <w:t xml:space="preserve">wyższa od podanego </w:t>
      </w:r>
      <w:proofErr w:type="spellStart"/>
      <w:r w:rsidRPr="005A12B6">
        <w:rPr>
          <w:rFonts w:ascii="Times New Roman" w:hAnsi="Times New Roman"/>
          <w:color w:val="000000"/>
          <w:sz w:val="24"/>
          <w:szCs w:val="24"/>
        </w:rPr>
        <w:t>B</w:t>
      </w:r>
      <w:r w:rsidRPr="003A40BA">
        <w:rPr>
          <w:rFonts w:ascii="Times New Roman" w:hAnsi="Times New Roman"/>
          <w:color w:val="000000"/>
          <w:sz w:val="24"/>
          <w:szCs w:val="24"/>
          <w:vertAlign w:val="subscript"/>
        </w:rPr>
        <w:t>min</w:t>
      </w:r>
      <w:proofErr w:type="spellEnd"/>
      <w:r>
        <w:rPr>
          <w:rFonts w:ascii="Times New Roman" w:hAnsi="Times New Roman"/>
          <w:color w:val="000000"/>
          <w:sz w:val="24"/>
          <w:szCs w:val="24"/>
          <w:vertAlign w:val="subscript"/>
        </w:rPr>
        <w:t xml:space="preserve"> </w:t>
      </w:r>
      <w:r>
        <w:rPr>
          <w:rFonts w:ascii="Times New Roman" w:hAnsi="Times New Roman"/>
          <w:color w:val="000000"/>
          <w:sz w:val="24"/>
          <w:szCs w:val="24"/>
        </w:rPr>
        <w:t>o</w:t>
      </w:r>
      <w:r w:rsidRPr="005A12B6">
        <w:rPr>
          <w:rFonts w:ascii="Times New Roman" w:hAnsi="Times New Roman"/>
          <w:color w:val="000000"/>
          <w:sz w:val="24"/>
          <w:szCs w:val="24"/>
        </w:rPr>
        <w:t xml:space="preserve"> wielkość</w:t>
      </w:r>
      <w:r>
        <w:rPr>
          <w:rFonts w:ascii="Times New Roman" w:hAnsi="Times New Roman"/>
          <w:color w:val="000000"/>
          <w:sz w:val="24"/>
          <w:szCs w:val="24"/>
        </w:rPr>
        <w:t xml:space="preserve"> </w:t>
      </w:r>
      <w:r w:rsidRPr="005A12B6">
        <w:rPr>
          <w:rFonts w:ascii="Times New Roman" w:hAnsi="Times New Roman"/>
          <w:color w:val="000000"/>
          <w:sz w:val="24"/>
          <w:szCs w:val="24"/>
        </w:rPr>
        <w:t xml:space="preserve">dopuszczalnej odchyłki 0,3 zawierającej błąd dozowania składników i błąd badania. Minimalna zawartość lepiszcza asfaltowego odzyskanego w ekstrakcji – jest to lepiszcze rozpuszczalne (tworzące błonkę lepiszcza na ziarnach kruszywa) w projektowanej mieszance mineralno-asfaltowej (recepcie), nie uwzględniająca lepiszcza zaabsorbowanego przez kruszywo. W badaniu typu należy określić w ekstrakcji lepiszcza z mieszanki mineralno-asfaltowej procentową ilość lepiszcza rozpuszczalnego i nierozpuszczalnego (absorbowanego przez pory kruszywa mieszanki mineralnej) i podać w </w:t>
      </w:r>
      <w:r w:rsidRPr="005A12B6">
        <w:rPr>
          <w:rFonts w:ascii="Times New Roman" w:hAnsi="Times New Roman"/>
          <w:color w:val="000000"/>
          <w:sz w:val="24"/>
          <w:szCs w:val="24"/>
        </w:rPr>
        <w:lastRenderedPageBreak/>
        <w:t xml:space="preserve">sprawozdaniu badania typu. W recepcie roboczej mieszanki mineralno-asfaltowej należy podawać zawartość lepiszcza jako sumę lepiszcza rozpuszczalnego i nierozpuszczalnego (lepiszcze dodane). </w:t>
      </w:r>
    </w:p>
    <w:p w14:paraId="3E006E23" w14:textId="77777777" w:rsidR="00C318BA" w:rsidRPr="005A12B6" w:rsidRDefault="00C318BA" w:rsidP="00C318BA">
      <w:pPr>
        <w:widowControl w:val="0"/>
        <w:autoSpaceDE w:val="0"/>
        <w:autoSpaceDN w:val="0"/>
        <w:adjustRightInd w:val="0"/>
        <w:spacing w:before="36" w:after="0" w:line="240" w:lineRule="auto"/>
        <w:jc w:val="both"/>
        <w:rPr>
          <w:rFonts w:ascii="Arial" w:hAnsi="Arial" w:cs="Arial"/>
          <w:sz w:val="24"/>
          <w:szCs w:val="24"/>
        </w:rPr>
      </w:pPr>
      <w:r w:rsidRPr="005A12B6">
        <w:rPr>
          <w:rFonts w:ascii="Times New Roman" w:hAnsi="Times New Roman"/>
          <w:color w:val="000000"/>
          <w:sz w:val="24"/>
          <w:szCs w:val="24"/>
        </w:rPr>
        <w:t xml:space="preserve">Temperatury zagęszczania próbek w zależności od rodzaju asfaltu powinny wynosić: </w:t>
      </w:r>
    </w:p>
    <w:p w14:paraId="318E0676" w14:textId="77777777" w:rsidR="00C318BA" w:rsidRPr="003A40BA" w:rsidRDefault="00C318BA" w:rsidP="00C318BA">
      <w:pPr>
        <w:pStyle w:val="Akapitzlist"/>
        <w:widowControl w:val="0"/>
        <w:numPr>
          <w:ilvl w:val="0"/>
          <w:numId w:val="2"/>
        </w:numPr>
        <w:autoSpaceDE w:val="0"/>
        <w:autoSpaceDN w:val="0"/>
        <w:adjustRightInd w:val="0"/>
        <w:spacing w:before="39" w:after="0" w:line="240" w:lineRule="auto"/>
        <w:rPr>
          <w:rFonts w:ascii="Arial" w:hAnsi="Arial" w:cs="Arial"/>
          <w:sz w:val="24"/>
          <w:szCs w:val="24"/>
        </w:rPr>
      </w:pPr>
      <w:r w:rsidRPr="003A40BA">
        <w:rPr>
          <w:rFonts w:ascii="Times New Roman" w:hAnsi="Times New Roman"/>
          <w:color w:val="000000"/>
          <w:sz w:val="24"/>
          <w:szCs w:val="24"/>
        </w:rPr>
        <w:t>35/50, 50/70 lub 70/100</w:t>
      </w:r>
      <w:r w:rsidRPr="003A40BA">
        <w:rPr>
          <w:rFonts w:ascii="Times New Roman" w:hAnsi="Times New Roman"/>
          <w:color w:val="000000"/>
          <w:sz w:val="24"/>
          <w:szCs w:val="24"/>
        </w:rPr>
        <w:tab/>
      </w:r>
      <w:r w:rsidRPr="003A40BA">
        <w:rPr>
          <w:rFonts w:ascii="Times New Roman" w:hAnsi="Times New Roman"/>
          <w:color w:val="000000"/>
          <w:sz w:val="24"/>
          <w:szCs w:val="24"/>
        </w:rPr>
        <w:tab/>
      </w:r>
      <w:r>
        <w:rPr>
          <w:rFonts w:ascii="Times New Roman" w:hAnsi="Times New Roman"/>
          <w:color w:val="000000"/>
          <w:sz w:val="24"/>
          <w:szCs w:val="24"/>
        </w:rPr>
        <w:tab/>
      </w:r>
      <w:r w:rsidRPr="003A40BA">
        <w:rPr>
          <w:rFonts w:ascii="Times New Roman" w:hAnsi="Times New Roman"/>
          <w:color w:val="000000"/>
          <w:sz w:val="24"/>
          <w:szCs w:val="24"/>
        </w:rPr>
        <w:t>140</w:t>
      </w:r>
      <w:r w:rsidRPr="003A40BA">
        <w:rPr>
          <w:rFonts w:ascii="Symbol" w:hAnsi="Symbol" w:cs="Symbol"/>
          <w:color w:val="000000"/>
          <w:sz w:val="24"/>
          <w:szCs w:val="24"/>
        </w:rPr>
        <w:t></w:t>
      </w:r>
      <w:r w:rsidRPr="003A40BA">
        <w:rPr>
          <w:rFonts w:ascii="Symbol" w:hAnsi="Symbol" w:cs="Symbol"/>
          <w:color w:val="000000"/>
          <w:sz w:val="24"/>
          <w:szCs w:val="24"/>
        </w:rPr>
        <w:t></w:t>
      </w:r>
      <w:r w:rsidRPr="003A40BA">
        <w:rPr>
          <w:rFonts w:ascii="Times New Roman" w:hAnsi="Times New Roman"/>
          <w:color w:val="000000"/>
          <w:sz w:val="24"/>
          <w:szCs w:val="24"/>
        </w:rPr>
        <w:t>5</w:t>
      </w:r>
      <w:r w:rsidRPr="003A40BA">
        <w:rPr>
          <w:rFonts w:ascii="Symbol" w:hAnsi="Symbol" w:cs="Symbol"/>
          <w:color w:val="000000"/>
          <w:sz w:val="24"/>
          <w:szCs w:val="24"/>
        </w:rPr>
        <w:t></w:t>
      </w:r>
      <w:r>
        <w:rPr>
          <w:rFonts w:ascii="Times New Roman" w:hAnsi="Times New Roman"/>
          <w:color w:val="000000"/>
          <w:sz w:val="24"/>
          <w:szCs w:val="24"/>
        </w:rPr>
        <w:t>C</w:t>
      </w:r>
    </w:p>
    <w:p w14:paraId="309ABD3A" w14:textId="77777777" w:rsidR="00C318BA" w:rsidRPr="005A12B6" w:rsidRDefault="00C318BA" w:rsidP="00C318BA">
      <w:pPr>
        <w:widowControl w:val="0"/>
        <w:autoSpaceDE w:val="0"/>
        <w:autoSpaceDN w:val="0"/>
        <w:adjustRightInd w:val="0"/>
        <w:spacing w:before="19" w:after="0" w:line="240" w:lineRule="auto"/>
        <w:ind w:firstLine="708"/>
        <w:jc w:val="both"/>
        <w:rPr>
          <w:rFonts w:ascii="Arial" w:hAnsi="Arial" w:cs="Arial"/>
          <w:sz w:val="24"/>
          <w:szCs w:val="24"/>
        </w:rPr>
      </w:pPr>
      <w:r w:rsidRPr="005A12B6">
        <w:rPr>
          <w:rFonts w:ascii="Times New Roman" w:hAnsi="Times New Roman"/>
          <w:color w:val="000000"/>
          <w:sz w:val="24"/>
          <w:szCs w:val="24"/>
        </w:rPr>
        <w:t>Do betonu a</w:t>
      </w:r>
      <w:r w:rsidR="004D4534">
        <w:rPr>
          <w:rFonts w:ascii="Times New Roman" w:hAnsi="Times New Roman"/>
          <w:color w:val="000000"/>
          <w:sz w:val="24"/>
          <w:szCs w:val="24"/>
        </w:rPr>
        <w:t>sfaltowego do warstwy wiążącej i wyrównawczej</w:t>
      </w:r>
      <w:r w:rsidRPr="005A12B6">
        <w:rPr>
          <w:rFonts w:ascii="Times New Roman" w:hAnsi="Times New Roman"/>
          <w:color w:val="000000"/>
          <w:sz w:val="24"/>
          <w:szCs w:val="24"/>
        </w:rPr>
        <w:t xml:space="preserve"> należy stosować kruszywa i lepiszcza podane w tablicy 5. </w:t>
      </w:r>
    </w:p>
    <w:p w14:paraId="3B5A242D" w14:textId="77777777" w:rsidR="00C318BA" w:rsidRDefault="00C318BA" w:rsidP="00C318BA">
      <w:pPr>
        <w:widowControl w:val="0"/>
        <w:autoSpaceDE w:val="0"/>
        <w:autoSpaceDN w:val="0"/>
        <w:adjustRightInd w:val="0"/>
        <w:spacing w:before="22" w:after="204" w:line="240" w:lineRule="auto"/>
        <w:rPr>
          <w:rFonts w:ascii="Times New Roman" w:hAnsi="Times New Roman"/>
          <w:b/>
          <w:bCs/>
          <w:color w:val="000000"/>
          <w:sz w:val="24"/>
          <w:szCs w:val="24"/>
        </w:rPr>
      </w:pPr>
      <w:r w:rsidRPr="005A12B6">
        <w:rPr>
          <w:rFonts w:ascii="Times New Roman" w:hAnsi="Times New Roman"/>
          <w:b/>
          <w:bCs/>
          <w:color w:val="000000"/>
          <w:sz w:val="24"/>
          <w:szCs w:val="24"/>
        </w:rPr>
        <w:t>Tablica 5.   Materiały do betonu a</w:t>
      </w:r>
      <w:r w:rsidR="00117542">
        <w:rPr>
          <w:rFonts w:ascii="Times New Roman" w:hAnsi="Times New Roman"/>
          <w:b/>
          <w:bCs/>
          <w:color w:val="000000"/>
          <w:sz w:val="24"/>
          <w:szCs w:val="24"/>
        </w:rPr>
        <w:t>sfaltowego do warstwy wiążącej i wyrównawczej</w:t>
      </w:r>
    </w:p>
    <w:tbl>
      <w:tblPr>
        <w:tblStyle w:val="Tabela-Siatka"/>
        <w:tblW w:w="0" w:type="auto"/>
        <w:tblLook w:val="04A0" w:firstRow="1" w:lastRow="0" w:firstColumn="1" w:lastColumn="0" w:noHBand="0" w:noVBand="1"/>
      </w:tblPr>
      <w:tblGrid>
        <w:gridCol w:w="5070"/>
        <w:gridCol w:w="4222"/>
      </w:tblGrid>
      <w:tr w:rsidR="00C318BA" w:rsidRPr="000A364C" w14:paraId="77EF7C91" w14:textId="77777777" w:rsidTr="00C318BA">
        <w:tc>
          <w:tcPr>
            <w:tcW w:w="5070" w:type="dxa"/>
            <w:vMerge w:val="restart"/>
          </w:tcPr>
          <w:p w14:paraId="0C2A9E7A" w14:textId="77777777" w:rsidR="00C318BA" w:rsidRPr="000A364C" w:rsidRDefault="00C318BA" w:rsidP="00C318BA">
            <w:pPr>
              <w:widowControl w:val="0"/>
              <w:autoSpaceDE w:val="0"/>
              <w:autoSpaceDN w:val="0"/>
              <w:adjustRightInd w:val="0"/>
              <w:rPr>
                <w:rFonts w:ascii="Times New Roman" w:hAnsi="Times New Roman"/>
                <w:b/>
                <w:bCs/>
                <w:color w:val="000000"/>
              </w:rPr>
            </w:pPr>
            <w:r w:rsidRPr="000A364C">
              <w:rPr>
                <w:rFonts w:ascii="Times New Roman" w:hAnsi="Times New Roman"/>
                <w:color w:val="000000"/>
              </w:rPr>
              <w:t>Materiał</w:t>
            </w:r>
          </w:p>
        </w:tc>
        <w:tc>
          <w:tcPr>
            <w:tcW w:w="4222" w:type="dxa"/>
          </w:tcPr>
          <w:p w14:paraId="5A0E76C6" w14:textId="77777777" w:rsidR="00C318BA" w:rsidRPr="000A364C" w:rsidRDefault="00C318BA" w:rsidP="00C318BA">
            <w:pPr>
              <w:widowControl w:val="0"/>
              <w:autoSpaceDE w:val="0"/>
              <w:autoSpaceDN w:val="0"/>
              <w:adjustRightInd w:val="0"/>
              <w:jc w:val="center"/>
              <w:rPr>
                <w:rFonts w:ascii="Times New Roman" w:hAnsi="Times New Roman"/>
                <w:b/>
                <w:bCs/>
                <w:color w:val="000000"/>
              </w:rPr>
            </w:pPr>
            <w:r w:rsidRPr="000A364C">
              <w:rPr>
                <w:rFonts w:ascii="Times New Roman" w:hAnsi="Times New Roman"/>
                <w:color w:val="000000"/>
              </w:rPr>
              <w:t>Kategoria ruchu</w:t>
            </w:r>
          </w:p>
        </w:tc>
      </w:tr>
      <w:tr w:rsidR="00C318BA" w:rsidRPr="000A364C" w14:paraId="6ED9A96E" w14:textId="77777777" w:rsidTr="00C318BA">
        <w:tc>
          <w:tcPr>
            <w:tcW w:w="5070" w:type="dxa"/>
            <w:vMerge/>
          </w:tcPr>
          <w:p w14:paraId="398AC36F" w14:textId="77777777" w:rsidR="00C318BA" w:rsidRPr="000A364C" w:rsidRDefault="00C318BA" w:rsidP="00C318BA">
            <w:pPr>
              <w:widowControl w:val="0"/>
              <w:autoSpaceDE w:val="0"/>
              <w:autoSpaceDN w:val="0"/>
              <w:adjustRightInd w:val="0"/>
              <w:rPr>
                <w:rFonts w:ascii="Times New Roman" w:hAnsi="Times New Roman"/>
                <w:b/>
                <w:bCs/>
                <w:color w:val="000000"/>
              </w:rPr>
            </w:pPr>
          </w:p>
        </w:tc>
        <w:tc>
          <w:tcPr>
            <w:tcW w:w="4222" w:type="dxa"/>
          </w:tcPr>
          <w:p w14:paraId="1B783D70"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bCs/>
                <w:color w:val="000000"/>
              </w:rPr>
              <w:t>KR1 ÷ KR2</w:t>
            </w:r>
          </w:p>
        </w:tc>
      </w:tr>
      <w:tr w:rsidR="00C318BA" w:rsidRPr="000A364C" w14:paraId="5F1500D9" w14:textId="77777777" w:rsidTr="00C318BA">
        <w:tc>
          <w:tcPr>
            <w:tcW w:w="5070" w:type="dxa"/>
          </w:tcPr>
          <w:p w14:paraId="2F45E68F" w14:textId="77777777" w:rsidR="00C318BA" w:rsidRPr="000A364C" w:rsidRDefault="00C318BA" w:rsidP="00C318BA">
            <w:pPr>
              <w:widowControl w:val="0"/>
              <w:autoSpaceDE w:val="0"/>
              <w:autoSpaceDN w:val="0"/>
              <w:adjustRightInd w:val="0"/>
              <w:rPr>
                <w:rFonts w:ascii="Times New Roman" w:hAnsi="Times New Roman"/>
                <w:b/>
                <w:bCs/>
                <w:color w:val="000000"/>
              </w:rPr>
            </w:pPr>
            <w:r w:rsidRPr="000A364C">
              <w:rPr>
                <w:rFonts w:ascii="Times New Roman" w:hAnsi="Times New Roman"/>
                <w:color w:val="000000"/>
              </w:rPr>
              <w:t>Mieszanka mineralno- asfaltowa o wymiarze D, [mm]</w:t>
            </w:r>
          </w:p>
        </w:tc>
        <w:tc>
          <w:tcPr>
            <w:tcW w:w="4222" w:type="dxa"/>
          </w:tcPr>
          <w:p w14:paraId="27AAD0B2" w14:textId="77777777" w:rsidR="00C318BA" w:rsidRPr="00C318BA" w:rsidRDefault="004D4534" w:rsidP="00C318BA">
            <w:pPr>
              <w:widowControl w:val="0"/>
              <w:autoSpaceDE w:val="0"/>
              <w:autoSpaceDN w:val="0"/>
              <w:adjustRightInd w:val="0"/>
              <w:jc w:val="center"/>
              <w:rPr>
                <w:rFonts w:ascii="Times New Roman" w:hAnsi="Times New Roman"/>
                <w:bCs/>
                <w:color w:val="000000"/>
              </w:rPr>
            </w:pPr>
            <w:r>
              <w:rPr>
                <w:rFonts w:ascii="Times New Roman" w:hAnsi="Times New Roman"/>
                <w:bCs/>
                <w:color w:val="000000"/>
              </w:rPr>
              <w:t>16</w:t>
            </w:r>
          </w:p>
        </w:tc>
      </w:tr>
      <w:tr w:rsidR="004D4534" w:rsidRPr="000A364C" w14:paraId="0A57E986" w14:textId="77777777" w:rsidTr="00C318BA">
        <w:tc>
          <w:tcPr>
            <w:tcW w:w="5070" w:type="dxa"/>
          </w:tcPr>
          <w:p w14:paraId="43CE69E9" w14:textId="77777777" w:rsidR="004D4534" w:rsidRPr="000A364C" w:rsidRDefault="004D4534" w:rsidP="00C318BA">
            <w:pPr>
              <w:widowControl w:val="0"/>
              <w:autoSpaceDE w:val="0"/>
              <w:autoSpaceDN w:val="0"/>
              <w:adjustRightInd w:val="0"/>
              <w:rPr>
                <w:rFonts w:ascii="Times New Roman" w:hAnsi="Times New Roman"/>
                <w:color w:val="000000"/>
              </w:rPr>
            </w:pPr>
            <w:r>
              <w:rPr>
                <w:rFonts w:ascii="Times New Roman" w:hAnsi="Times New Roman"/>
                <w:color w:val="000000"/>
              </w:rPr>
              <w:t>Granulat asfaltowy o wymiarze U [mm]</w:t>
            </w:r>
          </w:p>
        </w:tc>
        <w:tc>
          <w:tcPr>
            <w:tcW w:w="4222" w:type="dxa"/>
          </w:tcPr>
          <w:p w14:paraId="60C1EAC1" w14:textId="77777777" w:rsidR="004D4534" w:rsidRPr="00C318BA" w:rsidRDefault="004D4534" w:rsidP="00C318BA">
            <w:pPr>
              <w:widowControl w:val="0"/>
              <w:autoSpaceDE w:val="0"/>
              <w:autoSpaceDN w:val="0"/>
              <w:adjustRightInd w:val="0"/>
              <w:jc w:val="center"/>
              <w:rPr>
                <w:rFonts w:ascii="Times New Roman" w:hAnsi="Times New Roman"/>
                <w:bCs/>
                <w:color w:val="000000"/>
              </w:rPr>
            </w:pPr>
            <w:r>
              <w:rPr>
                <w:rFonts w:ascii="Times New Roman" w:hAnsi="Times New Roman"/>
                <w:bCs/>
                <w:color w:val="000000"/>
              </w:rPr>
              <w:t>11, 16</w:t>
            </w:r>
          </w:p>
        </w:tc>
      </w:tr>
      <w:tr w:rsidR="00C318BA" w:rsidRPr="000A364C" w14:paraId="21C31E35" w14:textId="77777777" w:rsidTr="00C318BA">
        <w:tc>
          <w:tcPr>
            <w:tcW w:w="5070" w:type="dxa"/>
          </w:tcPr>
          <w:p w14:paraId="69A6735F" w14:textId="77777777" w:rsidR="00C318BA" w:rsidRPr="000A364C" w:rsidRDefault="00C318BA" w:rsidP="00C318BA">
            <w:pPr>
              <w:widowControl w:val="0"/>
              <w:autoSpaceDE w:val="0"/>
              <w:autoSpaceDN w:val="0"/>
              <w:adjustRightInd w:val="0"/>
              <w:rPr>
                <w:rFonts w:ascii="Times New Roman" w:hAnsi="Times New Roman"/>
                <w:b/>
                <w:bCs/>
                <w:color w:val="000000"/>
              </w:rPr>
            </w:pPr>
            <w:r w:rsidRPr="000A364C">
              <w:rPr>
                <w:rFonts w:ascii="Times New Roman" w:hAnsi="Times New Roman"/>
                <w:color w:val="000000"/>
              </w:rPr>
              <w:t xml:space="preserve">Lepiszcza asfaltowe </w:t>
            </w:r>
            <w:r w:rsidRPr="000A364C">
              <w:rPr>
                <w:rFonts w:ascii="Times New Roman" w:hAnsi="Times New Roman"/>
                <w:color w:val="000000"/>
                <w:position w:val="10"/>
              </w:rPr>
              <w:t>a)</w:t>
            </w:r>
          </w:p>
        </w:tc>
        <w:tc>
          <w:tcPr>
            <w:tcW w:w="4222" w:type="dxa"/>
          </w:tcPr>
          <w:p w14:paraId="31A4FE78"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bCs/>
                <w:color w:val="000000"/>
              </w:rPr>
              <w:t>50/70</w:t>
            </w:r>
          </w:p>
        </w:tc>
      </w:tr>
      <w:tr w:rsidR="00C318BA" w:rsidRPr="000A364C" w14:paraId="36F01445" w14:textId="77777777" w:rsidTr="00C318BA">
        <w:tc>
          <w:tcPr>
            <w:tcW w:w="5070" w:type="dxa"/>
          </w:tcPr>
          <w:p w14:paraId="556A9E36" w14:textId="77777777" w:rsidR="00C318BA" w:rsidRPr="000A364C" w:rsidRDefault="00C318BA" w:rsidP="00C318BA">
            <w:pPr>
              <w:widowControl w:val="0"/>
              <w:autoSpaceDE w:val="0"/>
              <w:autoSpaceDN w:val="0"/>
              <w:adjustRightInd w:val="0"/>
              <w:rPr>
                <w:rFonts w:ascii="Times New Roman" w:hAnsi="Times New Roman"/>
                <w:b/>
                <w:bCs/>
                <w:color w:val="000000"/>
              </w:rPr>
            </w:pPr>
            <w:r w:rsidRPr="000A364C">
              <w:rPr>
                <w:rFonts w:ascii="Times New Roman" w:hAnsi="Times New Roman"/>
                <w:color w:val="000000"/>
              </w:rPr>
              <w:t>Kruszywa mineralne</w:t>
            </w:r>
          </w:p>
        </w:tc>
        <w:tc>
          <w:tcPr>
            <w:tcW w:w="4222" w:type="dxa"/>
          </w:tcPr>
          <w:p w14:paraId="764457FA" w14:textId="77777777" w:rsidR="00C318BA" w:rsidRPr="000A364C" w:rsidRDefault="004D4534" w:rsidP="00E32E97">
            <w:pPr>
              <w:widowControl w:val="0"/>
              <w:autoSpaceDE w:val="0"/>
              <w:autoSpaceDN w:val="0"/>
              <w:adjustRightInd w:val="0"/>
              <w:rPr>
                <w:rFonts w:ascii="Times New Roman" w:hAnsi="Times New Roman"/>
                <w:b/>
                <w:bCs/>
                <w:color w:val="000000"/>
              </w:rPr>
            </w:pPr>
            <w:r>
              <w:rPr>
                <w:rFonts w:ascii="Times New Roman" w:hAnsi="Times New Roman"/>
                <w:color w:val="000000"/>
              </w:rPr>
              <w:t xml:space="preserve">Tablice </w:t>
            </w:r>
            <w:r w:rsidR="00E32E97">
              <w:rPr>
                <w:rFonts w:ascii="Times New Roman" w:hAnsi="Times New Roman"/>
                <w:color w:val="000000"/>
              </w:rPr>
              <w:t>2, 2a, 2b, 4,</w:t>
            </w:r>
            <w:r w:rsidR="00C318BA" w:rsidRPr="000A364C">
              <w:rPr>
                <w:rFonts w:ascii="Times New Roman" w:hAnsi="Times New Roman"/>
                <w:color w:val="000000"/>
              </w:rPr>
              <w:t xml:space="preserve"> WT-1 Kruszywa 2010</w:t>
            </w:r>
          </w:p>
        </w:tc>
      </w:tr>
      <w:tr w:rsidR="00C318BA" w:rsidRPr="000A364C" w14:paraId="325E6A2D" w14:textId="77777777" w:rsidTr="00C318BA">
        <w:trPr>
          <w:trHeight w:val="53"/>
        </w:trPr>
        <w:tc>
          <w:tcPr>
            <w:tcW w:w="9292" w:type="dxa"/>
            <w:gridSpan w:val="2"/>
          </w:tcPr>
          <w:p w14:paraId="33467E0C" w14:textId="77777777" w:rsidR="00C318BA" w:rsidRPr="000A364C" w:rsidRDefault="00C318BA" w:rsidP="00C318BA">
            <w:pPr>
              <w:widowControl w:val="0"/>
              <w:autoSpaceDE w:val="0"/>
              <w:autoSpaceDN w:val="0"/>
              <w:adjustRightInd w:val="0"/>
              <w:rPr>
                <w:rFonts w:ascii="Times New Roman" w:hAnsi="Times New Roman"/>
                <w:b/>
                <w:bCs/>
                <w:color w:val="000000"/>
              </w:rPr>
            </w:pPr>
            <w:r w:rsidRPr="000A364C">
              <w:rPr>
                <w:rFonts w:ascii="Times New Roman" w:hAnsi="Times New Roman"/>
                <w:color w:val="000000"/>
                <w:position w:val="10"/>
              </w:rPr>
              <w:t>a)</w:t>
            </w:r>
            <w:r w:rsidRPr="000A364C">
              <w:rPr>
                <w:rFonts w:ascii="Times New Roman" w:hAnsi="Times New Roman"/>
                <w:color w:val="000000"/>
              </w:rPr>
              <w:t xml:space="preserve"> na podstawie aprobat technicznych mogą być stosowane także inne lepiszcza nienormowe</w:t>
            </w:r>
          </w:p>
        </w:tc>
      </w:tr>
    </w:tbl>
    <w:p w14:paraId="6B1C15B0" w14:textId="77777777" w:rsidR="00C318BA" w:rsidRPr="005A12B6" w:rsidRDefault="00C318BA" w:rsidP="00C318BA">
      <w:pPr>
        <w:widowControl w:val="0"/>
        <w:autoSpaceDE w:val="0"/>
        <w:autoSpaceDN w:val="0"/>
        <w:adjustRightInd w:val="0"/>
        <w:spacing w:before="29" w:after="0" w:line="240" w:lineRule="auto"/>
        <w:rPr>
          <w:rFonts w:ascii="Arial" w:hAnsi="Arial" w:cs="Arial"/>
          <w:sz w:val="24"/>
          <w:szCs w:val="24"/>
        </w:rPr>
      </w:pPr>
      <w:r w:rsidRPr="005A12B6">
        <w:rPr>
          <w:rFonts w:ascii="Times New Roman" w:hAnsi="Times New Roman"/>
          <w:b/>
          <w:bCs/>
          <w:i/>
          <w:iCs/>
          <w:color w:val="000000"/>
          <w:sz w:val="24"/>
          <w:szCs w:val="24"/>
        </w:rPr>
        <w:t xml:space="preserve">5.2.1. Projektowanie mieszanki mineralnej </w:t>
      </w:r>
    </w:p>
    <w:p w14:paraId="2F78FCDF" w14:textId="77777777" w:rsidR="00C318BA" w:rsidRPr="005A12B6" w:rsidRDefault="00C318BA" w:rsidP="00C318BA">
      <w:pPr>
        <w:widowControl w:val="0"/>
        <w:autoSpaceDE w:val="0"/>
        <w:autoSpaceDN w:val="0"/>
        <w:adjustRightInd w:val="0"/>
        <w:spacing w:before="50" w:after="0" w:line="240" w:lineRule="auto"/>
        <w:jc w:val="both"/>
        <w:rPr>
          <w:rFonts w:ascii="Arial" w:hAnsi="Arial" w:cs="Arial"/>
          <w:sz w:val="24"/>
          <w:szCs w:val="24"/>
        </w:rPr>
      </w:pPr>
      <w:r w:rsidRPr="005A12B6">
        <w:rPr>
          <w:rFonts w:ascii="Times New Roman" w:hAnsi="Times New Roman"/>
          <w:color w:val="000000"/>
          <w:sz w:val="24"/>
          <w:szCs w:val="24"/>
        </w:rPr>
        <w:t xml:space="preserve">Zalecane uziarnienie mieszanki mineralnej oraz zawartość lepiszcza w betonie </w:t>
      </w:r>
      <w:r w:rsidR="00117542">
        <w:rPr>
          <w:rFonts w:ascii="Times New Roman" w:hAnsi="Times New Roman"/>
          <w:color w:val="000000"/>
          <w:sz w:val="24"/>
          <w:szCs w:val="24"/>
        </w:rPr>
        <w:t>asfaltowym do warstwy wiążącej i wyrównawczej</w:t>
      </w:r>
      <w:r w:rsidRPr="005A12B6">
        <w:rPr>
          <w:rFonts w:ascii="Times New Roman" w:hAnsi="Times New Roman"/>
          <w:color w:val="000000"/>
          <w:sz w:val="24"/>
          <w:szCs w:val="24"/>
        </w:rPr>
        <w:t xml:space="preserve"> podano w tablicy nr 6. </w:t>
      </w:r>
    </w:p>
    <w:p w14:paraId="4F89BB45" w14:textId="77777777" w:rsidR="00C318BA" w:rsidRDefault="00C318BA" w:rsidP="00C318BA">
      <w:pPr>
        <w:widowControl w:val="0"/>
        <w:autoSpaceDE w:val="0"/>
        <w:autoSpaceDN w:val="0"/>
        <w:adjustRightInd w:val="0"/>
        <w:spacing w:after="0" w:line="240" w:lineRule="auto"/>
        <w:rPr>
          <w:rFonts w:ascii="Times New Roman" w:hAnsi="Times New Roman"/>
          <w:color w:val="000000"/>
          <w:sz w:val="24"/>
          <w:szCs w:val="24"/>
        </w:rPr>
      </w:pPr>
    </w:p>
    <w:p w14:paraId="71E2321C" w14:textId="77777777" w:rsidR="00C318BA" w:rsidRDefault="00C318BA" w:rsidP="00C318BA">
      <w:pPr>
        <w:widowControl w:val="0"/>
        <w:autoSpaceDE w:val="0"/>
        <w:autoSpaceDN w:val="0"/>
        <w:adjustRightInd w:val="0"/>
        <w:spacing w:after="0" w:line="240" w:lineRule="auto"/>
        <w:ind w:left="1410" w:hanging="1410"/>
        <w:jc w:val="both"/>
        <w:rPr>
          <w:rFonts w:ascii="Times New Roman" w:hAnsi="Times New Roman"/>
          <w:b/>
          <w:bCs/>
          <w:color w:val="000000"/>
          <w:sz w:val="24"/>
          <w:szCs w:val="24"/>
        </w:rPr>
      </w:pPr>
      <w:r>
        <w:rPr>
          <w:rFonts w:ascii="Times New Roman" w:hAnsi="Times New Roman"/>
          <w:b/>
          <w:bCs/>
          <w:color w:val="000000"/>
          <w:sz w:val="24"/>
          <w:szCs w:val="24"/>
        </w:rPr>
        <w:t>Tablica 6.</w:t>
      </w:r>
      <w:r>
        <w:rPr>
          <w:rFonts w:ascii="Times New Roman" w:hAnsi="Times New Roman"/>
          <w:b/>
          <w:bCs/>
          <w:color w:val="000000"/>
          <w:sz w:val="24"/>
          <w:szCs w:val="24"/>
        </w:rPr>
        <w:tab/>
      </w:r>
      <w:r w:rsidRPr="005A12B6">
        <w:rPr>
          <w:rFonts w:ascii="Times New Roman" w:hAnsi="Times New Roman"/>
          <w:b/>
          <w:bCs/>
          <w:color w:val="000000"/>
          <w:sz w:val="24"/>
          <w:szCs w:val="24"/>
        </w:rPr>
        <w:t xml:space="preserve">Uziarnienie mieszanki mineralnej oraz zawartość </w:t>
      </w:r>
      <w:r>
        <w:rPr>
          <w:rFonts w:ascii="Times New Roman" w:hAnsi="Times New Roman"/>
          <w:b/>
          <w:bCs/>
          <w:color w:val="000000"/>
          <w:sz w:val="24"/>
          <w:szCs w:val="24"/>
        </w:rPr>
        <w:t>lepiszcza do betonu asfaltowego</w:t>
      </w:r>
      <w:r w:rsidR="00117542">
        <w:rPr>
          <w:rFonts w:ascii="Times New Roman" w:hAnsi="Times New Roman"/>
          <w:b/>
          <w:bCs/>
          <w:color w:val="000000"/>
          <w:sz w:val="24"/>
          <w:szCs w:val="24"/>
        </w:rPr>
        <w:t xml:space="preserve"> do warstwy wiążącej i wyrównawczej</w:t>
      </w:r>
      <w:r w:rsidRPr="005A12B6">
        <w:rPr>
          <w:rFonts w:ascii="Times New Roman" w:hAnsi="Times New Roman"/>
          <w:b/>
          <w:bCs/>
          <w:color w:val="000000"/>
          <w:sz w:val="24"/>
          <w:szCs w:val="24"/>
        </w:rPr>
        <w:t xml:space="preserve">, KR1÷KR2 </w:t>
      </w:r>
    </w:p>
    <w:p w14:paraId="0DA95988" w14:textId="77777777" w:rsidR="00C318BA" w:rsidRDefault="00C318BA" w:rsidP="00C318BA">
      <w:pPr>
        <w:widowControl w:val="0"/>
        <w:autoSpaceDE w:val="0"/>
        <w:autoSpaceDN w:val="0"/>
        <w:adjustRightInd w:val="0"/>
        <w:spacing w:after="0" w:line="240" w:lineRule="auto"/>
        <w:jc w:val="both"/>
        <w:rPr>
          <w:rFonts w:ascii="Times New Roman" w:hAnsi="Times New Roman"/>
          <w:b/>
          <w:bCs/>
          <w:color w:val="000000"/>
          <w:sz w:val="24"/>
          <w:szCs w:val="24"/>
        </w:rPr>
      </w:pPr>
    </w:p>
    <w:tbl>
      <w:tblPr>
        <w:tblStyle w:val="Tabela-Siatka"/>
        <w:tblW w:w="0" w:type="auto"/>
        <w:jc w:val="center"/>
        <w:tblLook w:val="04A0" w:firstRow="1" w:lastRow="0" w:firstColumn="1" w:lastColumn="0" w:noHBand="0" w:noVBand="1"/>
      </w:tblPr>
      <w:tblGrid>
        <w:gridCol w:w="4646"/>
        <w:gridCol w:w="2289"/>
        <w:gridCol w:w="2357"/>
      </w:tblGrid>
      <w:tr w:rsidR="00C318BA" w:rsidRPr="00165C84" w14:paraId="7EB98BA8" w14:textId="77777777" w:rsidTr="00C318BA">
        <w:trPr>
          <w:jc w:val="center"/>
        </w:trPr>
        <w:tc>
          <w:tcPr>
            <w:tcW w:w="4646" w:type="dxa"/>
            <w:vMerge w:val="restart"/>
          </w:tcPr>
          <w:p w14:paraId="34DC658A" w14:textId="77777777" w:rsidR="00C318BA" w:rsidRPr="00165C84" w:rsidRDefault="00C318BA" w:rsidP="00C318BA">
            <w:pPr>
              <w:widowControl w:val="0"/>
              <w:autoSpaceDE w:val="0"/>
              <w:autoSpaceDN w:val="0"/>
              <w:adjustRightInd w:val="0"/>
              <w:jc w:val="center"/>
              <w:rPr>
                <w:rFonts w:ascii="Times New Roman" w:hAnsi="Times New Roman"/>
                <w:b/>
                <w:bCs/>
                <w:color w:val="000000"/>
              </w:rPr>
            </w:pPr>
            <w:r w:rsidRPr="00165C84">
              <w:rPr>
                <w:rFonts w:ascii="Times New Roman" w:hAnsi="Times New Roman"/>
                <w:color w:val="000000"/>
              </w:rPr>
              <w:t>Właściwość</w:t>
            </w:r>
          </w:p>
        </w:tc>
        <w:tc>
          <w:tcPr>
            <w:tcW w:w="4646" w:type="dxa"/>
            <w:gridSpan w:val="2"/>
          </w:tcPr>
          <w:p w14:paraId="06301C47" w14:textId="77777777" w:rsidR="00C318BA" w:rsidRPr="00165C84" w:rsidRDefault="00C318BA" w:rsidP="00C318BA">
            <w:pPr>
              <w:widowControl w:val="0"/>
              <w:autoSpaceDE w:val="0"/>
              <w:autoSpaceDN w:val="0"/>
              <w:adjustRightInd w:val="0"/>
              <w:jc w:val="center"/>
              <w:rPr>
                <w:rFonts w:ascii="Times New Roman" w:hAnsi="Times New Roman"/>
                <w:b/>
                <w:bCs/>
                <w:color w:val="000000"/>
              </w:rPr>
            </w:pPr>
            <w:r w:rsidRPr="00165C84">
              <w:rPr>
                <w:rFonts w:ascii="Times New Roman" w:hAnsi="Times New Roman"/>
                <w:color w:val="000000"/>
              </w:rPr>
              <w:t>Przesiew, [% (m/m)]</w:t>
            </w:r>
          </w:p>
        </w:tc>
      </w:tr>
      <w:tr w:rsidR="00C318BA" w:rsidRPr="00165C84" w14:paraId="7FA44A23" w14:textId="77777777" w:rsidTr="00C318BA">
        <w:trPr>
          <w:jc w:val="center"/>
        </w:trPr>
        <w:tc>
          <w:tcPr>
            <w:tcW w:w="4646" w:type="dxa"/>
            <w:vMerge/>
          </w:tcPr>
          <w:p w14:paraId="2F2FB141" w14:textId="77777777" w:rsidR="00C318BA" w:rsidRPr="00165C84" w:rsidRDefault="00C318BA" w:rsidP="00C318BA">
            <w:pPr>
              <w:widowControl w:val="0"/>
              <w:autoSpaceDE w:val="0"/>
              <w:autoSpaceDN w:val="0"/>
              <w:adjustRightInd w:val="0"/>
              <w:jc w:val="center"/>
              <w:rPr>
                <w:rFonts w:ascii="Times New Roman" w:hAnsi="Times New Roman"/>
                <w:b/>
                <w:bCs/>
                <w:color w:val="000000"/>
              </w:rPr>
            </w:pPr>
          </w:p>
        </w:tc>
        <w:tc>
          <w:tcPr>
            <w:tcW w:w="4646" w:type="dxa"/>
            <w:gridSpan w:val="2"/>
          </w:tcPr>
          <w:p w14:paraId="53AFE2F4" w14:textId="77777777" w:rsidR="00C318BA" w:rsidRPr="00165C84" w:rsidRDefault="00C318BA" w:rsidP="00C318BA">
            <w:pPr>
              <w:widowControl w:val="0"/>
              <w:autoSpaceDE w:val="0"/>
              <w:autoSpaceDN w:val="0"/>
              <w:adjustRightInd w:val="0"/>
              <w:jc w:val="center"/>
              <w:rPr>
                <w:rFonts w:ascii="Arial" w:hAnsi="Arial" w:cs="Arial"/>
              </w:rPr>
            </w:pPr>
            <w:r w:rsidRPr="00165C84">
              <w:rPr>
                <w:rFonts w:ascii="Times New Roman" w:hAnsi="Times New Roman"/>
                <w:color w:val="000000"/>
              </w:rPr>
              <w:t>AC 11 S</w:t>
            </w:r>
          </w:p>
          <w:p w14:paraId="1DA28A67" w14:textId="77777777" w:rsidR="00C318BA" w:rsidRPr="00165C84" w:rsidRDefault="00C318BA" w:rsidP="00C318BA">
            <w:pPr>
              <w:widowControl w:val="0"/>
              <w:autoSpaceDE w:val="0"/>
              <w:autoSpaceDN w:val="0"/>
              <w:adjustRightInd w:val="0"/>
              <w:jc w:val="center"/>
              <w:rPr>
                <w:rFonts w:ascii="Arial" w:hAnsi="Arial" w:cs="Arial"/>
              </w:rPr>
            </w:pPr>
            <w:r w:rsidRPr="00165C84">
              <w:rPr>
                <w:rFonts w:ascii="Times New Roman" w:hAnsi="Times New Roman"/>
                <w:color w:val="000000"/>
              </w:rPr>
              <w:t>KR1 ÷ KR2</w:t>
            </w:r>
          </w:p>
        </w:tc>
      </w:tr>
      <w:tr w:rsidR="00C318BA" w:rsidRPr="00165C84" w14:paraId="4443947C" w14:textId="77777777" w:rsidTr="00C318BA">
        <w:trPr>
          <w:jc w:val="center"/>
        </w:trPr>
        <w:tc>
          <w:tcPr>
            <w:tcW w:w="4646" w:type="dxa"/>
          </w:tcPr>
          <w:p w14:paraId="5CBD0DCF"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color w:val="000000"/>
              </w:rPr>
              <w:t>Wymiar sita #, [mm]</w:t>
            </w:r>
          </w:p>
        </w:tc>
        <w:tc>
          <w:tcPr>
            <w:tcW w:w="2289" w:type="dxa"/>
          </w:tcPr>
          <w:p w14:paraId="5BC7AA05"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bCs/>
                <w:color w:val="000000"/>
              </w:rPr>
              <w:t>od</w:t>
            </w:r>
          </w:p>
        </w:tc>
        <w:tc>
          <w:tcPr>
            <w:tcW w:w="2357" w:type="dxa"/>
          </w:tcPr>
          <w:p w14:paraId="15D26A45"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bCs/>
                <w:color w:val="000000"/>
              </w:rPr>
              <w:t>do</w:t>
            </w:r>
          </w:p>
        </w:tc>
      </w:tr>
      <w:tr w:rsidR="00C318BA" w:rsidRPr="00165C84" w14:paraId="2682062A" w14:textId="77777777" w:rsidTr="00C318BA">
        <w:trPr>
          <w:jc w:val="center"/>
        </w:trPr>
        <w:tc>
          <w:tcPr>
            <w:tcW w:w="4646" w:type="dxa"/>
          </w:tcPr>
          <w:p w14:paraId="6FA43475" w14:textId="77777777" w:rsidR="00C318BA" w:rsidRPr="00C318BA" w:rsidRDefault="004D4534" w:rsidP="00C318BA">
            <w:pPr>
              <w:widowControl w:val="0"/>
              <w:autoSpaceDE w:val="0"/>
              <w:autoSpaceDN w:val="0"/>
              <w:adjustRightInd w:val="0"/>
              <w:jc w:val="center"/>
              <w:rPr>
                <w:rFonts w:ascii="Times New Roman" w:hAnsi="Times New Roman"/>
                <w:bCs/>
                <w:color w:val="000000"/>
              </w:rPr>
            </w:pPr>
            <w:r>
              <w:rPr>
                <w:rFonts w:ascii="Times New Roman" w:hAnsi="Times New Roman"/>
                <w:bCs/>
                <w:color w:val="000000"/>
              </w:rPr>
              <w:t>22</w:t>
            </w:r>
          </w:p>
        </w:tc>
        <w:tc>
          <w:tcPr>
            <w:tcW w:w="2289" w:type="dxa"/>
          </w:tcPr>
          <w:p w14:paraId="097D5D6D"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bCs/>
                <w:color w:val="000000"/>
              </w:rPr>
              <w:t>100</w:t>
            </w:r>
          </w:p>
        </w:tc>
        <w:tc>
          <w:tcPr>
            <w:tcW w:w="2357" w:type="dxa"/>
          </w:tcPr>
          <w:p w14:paraId="2975C7E3"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bCs/>
                <w:color w:val="000000"/>
              </w:rPr>
              <w:t>-</w:t>
            </w:r>
          </w:p>
        </w:tc>
      </w:tr>
      <w:tr w:rsidR="004D4534" w:rsidRPr="00165C84" w14:paraId="6B4BD964" w14:textId="77777777" w:rsidTr="00C318BA">
        <w:trPr>
          <w:jc w:val="center"/>
        </w:trPr>
        <w:tc>
          <w:tcPr>
            <w:tcW w:w="4646" w:type="dxa"/>
          </w:tcPr>
          <w:p w14:paraId="653343A9" w14:textId="77777777" w:rsidR="004D4534" w:rsidRPr="00C318BA" w:rsidRDefault="004D4534" w:rsidP="00C318BA">
            <w:pPr>
              <w:widowControl w:val="0"/>
              <w:autoSpaceDE w:val="0"/>
              <w:autoSpaceDN w:val="0"/>
              <w:adjustRightInd w:val="0"/>
              <w:jc w:val="center"/>
              <w:rPr>
                <w:rFonts w:ascii="Times New Roman" w:hAnsi="Times New Roman"/>
                <w:bCs/>
                <w:color w:val="000000"/>
              </w:rPr>
            </w:pPr>
            <w:r>
              <w:rPr>
                <w:rFonts w:ascii="Times New Roman" w:hAnsi="Times New Roman"/>
                <w:bCs/>
                <w:color w:val="000000"/>
              </w:rPr>
              <w:t>16</w:t>
            </w:r>
          </w:p>
        </w:tc>
        <w:tc>
          <w:tcPr>
            <w:tcW w:w="2289" w:type="dxa"/>
          </w:tcPr>
          <w:p w14:paraId="7AB79264" w14:textId="77777777" w:rsidR="004D4534" w:rsidRPr="00C318BA" w:rsidRDefault="004D4534" w:rsidP="00C318BA">
            <w:pPr>
              <w:widowControl w:val="0"/>
              <w:autoSpaceDE w:val="0"/>
              <w:autoSpaceDN w:val="0"/>
              <w:adjustRightInd w:val="0"/>
              <w:jc w:val="center"/>
              <w:rPr>
                <w:rFonts w:ascii="Times New Roman" w:hAnsi="Times New Roman"/>
                <w:bCs/>
                <w:color w:val="000000"/>
              </w:rPr>
            </w:pPr>
            <w:r>
              <w:rPr>
                <w:rFonts w:ascii="Times New Roman" w:hAnsi="Times New Roman"/>
                <w:bCs/>
                <w:color w:val="000000"/>
              </w:rPr>
              <w:t>90</w:t>
            </w:r>
          </w:p>
        </w:tc>
        <w:tc>
          <w:tcPr>
            <w:tcW w:w="2357" w:type="dxa"/>
          </w:tcPr>
          <w:p w14:paraId="6F780B06" w14:textId="77777777" w:rsidR="004D4534" w:rsidRPr="00C318BA" w:rsidRDefault="004D4534" w:rsidP="00C318BA">
            <w:pPr>
              <w:widowControl w:val="0"/>
              <w:autoSpaceDE w:val="0"/>
              <w:autoSpaceDN w:val="0"/>
              <w:adjustRightInd w:val="0"/>
              <w:jc w:val="center"/>
              <w:rPr>
                <w:rFonts w:ascii="Times New Roman" w:hAnsi="Times New Roman"/>
                <w:bCs/>
                <w:color w:val="000000"/>
              </w:rPr>
            </w:pPr>
            <w:r>
              <w:rPr>
                <w:rFonts w:ascii="Times New Roman" w:hAnsi="Times New Roman"/>
                <w:bCs/>
                <w:color w:val="000000"/>
              </w:rPr>
              <w:t>100</w:t>
            </w:r>
          </w:p>
        </w:tc>
      </w:tr>
      <w:tr w:rsidR="00C318BA" w:rsidRPr="00165C84" w14:paraId="1CE120C3" w14:textId="77777777" w:rsidTr="00C318BA">
        <w:trPr>
          <w:jc w:val="center"/>
        </w:trPr>
        <w:tc>
          <w:tcPr>
            <w:tcW w:w="4646" w:type="dxa"/>
          </w:tcPr>
          <w:p w14:paraId="57DFC70A"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bCs/>
                <w:color w:val="000000"/>
              </w:rPr>
              <w:t>11,2</w:t>
            </w:r>
          </w:p>
        </w:tc>
        <w:tc>
          <w:tcPr>
            <w:tcW w:w="2289" w:type="dxa"/>
          </w:tcPr>
          <w:p w14:paraId="3EE3B242" w14:textId="77777777" w:rsidR="00C318BA" w:rsidRPr="00C318BA" w:rsidRDefault="004D4534" w:rsidP="00C318BA">
            <w:pPr>
              <w:widowControl w:val="0"/>
              <w:autoSpaceDE w:val="0"/>
              <w:autoSpaceDN w:val="0"/>
              <w:adjustRightInd w:val="0"/>
              <w:jc w:val="center"/>
              <w:rPr>
                <w:rFonts w:ascii="Times New Roman" w:hAnsi="Times New Roman"/>
                <w:bCs/>
                <w:color w:val="000000"/>
              </w:rPr>
            </w:pPr>
            <w:r>
              <w:rPr>
                <w:rFonts w:ascii="Times New Roman" w:hAnsi="Times New Roman"/>
                <w:bCs/>
                <w:color w:val="000000"/>
              </w:rPr>
              <w:t>65</w:t>
            </w:r>
          </w:p>
        </w:tc>
        <w:tc>
          <w:tcPr>
            <w:tcW w:w="2357" w:type="dxa"/>
          </w:tcPr>
          <w:p w14:paraId="403A6FD5" w14:textId="77777777" w:rsidR="00C318BA" w:rsidRPr="00C318BA" w:rsidRDefault="004D4534" w:rsidP="00C318BA">
            <w:pPr>
              <w:widowControl w:val="0"/>
              <w:autoSpaceDE w:val="0"/>
              <w:autoSpaceDN w:val="0"/>
              <w:adjustRightInd w:val="0"/>
              <w:jc w:val="center"/>
              <w:rPr>
                <w:rFonts w:ascii="Times New Roman" w:hAnsi="Times New Roman"/>
                <w:bCs/>
                <w:color w:val="000000"/>
              </w:rPr>
            </w:pPr>
            <w:r>
              <w:rPr>
                <w:rFonts w:ascii="Times New Roman" w:hAnsi="Times New Roman"/>
                <w:bCs/>
                <w:color w:val="000000"/>
              </w:rPr>
              <w:t>80</w:t>
            </w:r>
          </w:p>
        </w:tc>
      </w:tr>
      <w:tr w:rsidR="00C318BA" w:rsidRPr="00165C84" w14:paraId="1B7784A2" w14:textId="77777777" w:rsidTr="00C318BA">
        <w:trPr>
          <w:jc w:val="center"/>
        </w:trPr>
        <w:tc>
          <w:tcPr>
            <w:tcW w:w="4646" w:type="dxa"/>
          </w:tcPr>
          <w:p w14:paraId="03B29F47"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bCs/>
                <w:color w:val="000000"/>
              </w:rPr>
              <w:t>8</w:t>
            </w:r>
          </w:p>
        </w:tc>
        <w:tc>
          <w:tcPr>
            <w:tcW w:w="2289" w:type="dxa"/>
          </w:tcPr>
          <w:p w14:paraId="76951060" w14:textId="77777777" w:rsidR="00C318BA" w:rsidRPr="00C318BA" w:rsidRDefault="004D4534" w:rsidP="00C318BA">
            <w:pPr>
              <w:widowControl w:val="0"/>
              <w:autoSpaceDE w:val="0"/>
              <w:autoSpaceDN w:val="0"/>
              <w:adjustRightInd w:val="0"/>
              <w:jc w:val="center"/>
              <w:rPr>
                <w:rFonts w:ascii="Times New Roman" w:hAnsi="Times New Roman"/>
                <w:bCs/>
                <w:color w:val="000000"/>
              </w:rPr>
            </w:pPr>
            <w:r>
              <w:rPr>
                <w:rFonts w:ascii="Times New Roman" w:hAnsi="Times New Roman"/>
                <w:bCs/>
                <w:color w:val="000000"/>
              </w:rPr>
              <w:t>-</w:t>
            </w:r>
          </w:p>
        </w:tc>
        <w:tc>
          <w:tcPr>
            <w:tcW w:w="2357" w:type="dxa"/>
          </w:tcPr>
          <w:p w14:paraId="4FA22BCF" w14:textId="77777777" w:rsidR="00C318BA" w:rsidRPr="00C318BA" w:rsidRDefault="004D4534" w:rsidP="00C318BA">
            <w:pPr>
              <w:widowControl w:val="0"/>
              <w:autoSpaceDE w:val="0"/>
              <w:autoSpaceDN w:val="0"/>
              <w:adjustRightInd w:val="0"/>
              <w:jc w:val="center"/>
              <w:rPr>
                <w:rFonts w:ascii="Times New Roman" w:hAnsi="Times New Roman"/>
                <w:bCs/>
                <w:color w:val="000000"/>
              </w:rPr>
            </w:pPr>
            <w:r>
              <w:rPr>
                <w:rFonts w:ascii="Times New Roman" w:hAnsi="Times New Roman"/>
                <w:bCs/>
                <w:color w:val="000000"/>
              </w:rPr>
              <w:t>-</w:t>
            </w:r>
          </w:p>
        </w:tc>
      </w:tr>
      <w:tr w:rsidR="00C318BA" w:rsidRPr="00165C84" w14:paraId="1E224356" w14:textId="77777777" w:rsidTr="00C318BA">
        <w:trPr>
          <w:jc w:val="center"/>
        </w:trPr>
        <w:tc>
          <w:tcPr>
            <w:tcW w:w="4646" w:type="dxa"/>
          </w:tcPr>
          <w:p w14:paraId="53280BEC"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bCs/>
                <w:color w:val="000000"/>
              </w:rPr>
              <w:t>5,6</w:t>
            </w:r>
          </w:p>
        </w:tc>
        <w:tc>
          <w:tcPr>
            <w:tcW w:w="2289" w:type="dxa"/>
          </w:tcPr>
          <w:p w14:paraId="425E4B1B"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bCs/>
                <w:color w:val="000000"/>
              </w:rPr>
              <w:t>-</w:t>
            </w:r>
          </w:p>
        </w:tc>
        <w:tc>
          <w:tcPr>
            <w:tcW w:w="2357" w:type="dxa"/>
          </w:tcPr>
          <w:p w14:paraId="367413A4"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bCs/>
                <w:color w:val="000000"/>
              </w:rPr>
              <w:t>-</w:t>
            </w:r>
          </w:p>
        </w:tc>
      </w:tr>
      <w:tr w:rsidR="00C318BA" w:rsidRPr="00165C84" w14:paraId="6DF276EB" w14:textId="77777777" w:rsidTr="00C318BA">
        <w:trPr>
          <w:jc w:val="center"/>
        </w:trPr>
        <w:tc>
          <w:tcPr>
            <w:tcW w:w="4646" w:type="dxa"/>
          </w:tcPr>
          <w:p w14:paraId="237DFC08"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bCs/>
                <w:color w:val="000000"/>
              </w:rPr>
              <w:t>2</w:t>
            </w:r>
          </w:p>
        </w:tc>
        <w:tc>
          <w:tcPr>
            <w:tcW w:w="2289" w:type="dxa"/>
          </w:tcPr>
          <w:p w14:paraId="333A84D1" w14:textId="77777777" w:rsidR="00C318BA" w:rsidRPr="00C318BA" w:rsidRDefault="004D4534" w:rsidP="00C318BA">
            <w:pPr>
              <w:widowControl w:val="0"/>
              <w:autoSpaceDE w:val="0"/>
              <w:autoSpaceDN w:val="0"/>
              <w:adjustRightInd w:val="0"/>
              <w:jc w:val="center"/>
              <w:rPr>
                <w:rFonts w:ascii="Times New Roman" w:hAnsi="Times New Roman"/>
                <w:bCs/>
                <w:color w:val="000000"/>
              </w:rPr>
            </w:pPr>
            <w:r>
              <w:rPr>
                <w:rFonts w:ascii="Times New Roman" w:hAnsi="Times New Roman"/>
                <w:bCs/>
                <w:color w:val="000000"/>
              </w:rPr>
              <w:t>25</w:t>
            </w:r>
          </w:p>
        </w:tc>
        <w:tc>
          <w:tcPr>
            <w:tcW w:w="2357" w:type="dxa"/>
          </w:tcPr>
          <w:p w14:paraId="67060B75" w14:textId="77777777" w:rsidR="00C318BA" w:rsidRPr="00C318BA" w:rsidRDefault="004D4534" w:rsidP="00C318BA">
            <w:pPr>
              <w:widowControl w:val="0"/>
              <w:autoSpaceDE w:val="0"/>
              <w:autoSpaceDN w:val="0"/>
              <w:adjustRightInd w:val="0"/>
              <w:jc w:val="center"/>
              <w:rPr>
                <w:rFonts w:ascii="Times New Roman" w:hAnsi="Times New Roman"/>
                <w:bCs/>
                <w:color w:val="000000"/>
              </w:rPr>
            </w:pPr>
            <w:r>
              <w:rPr>
                <w:rFonts w:ascii="Times New Roman" w:hAnsi="Times New Roman"/>
                <w:bCs/>
                <w:color w:val="000000"/>
              </w:rPr>
              <w:t>55</w:t>
            </w:r>
          </w:p>
        </w:tc>
      </w:tr>
      <w:tr w:rsidR="00C318BA" w:rsidRPr="00165C84" w14:paraId="50DF4D98" w14:textId="77777777" w:rsidTr="00C318BA">
        <w:trPr>
          <w:jc w:val="center"/>
        </w:trPr>
        <w:tc>
          <w:tcPr>
            <w:tcW w:w="4646" w:type="dxa"/>
          </w:tcPr>
          <w:p w14:paraId="09C91966"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bCs/>
                <w:color w:val="000000"/>
              </w:rPr>
              <w:t>0,125</w:t>
            </w:r>
          </w:p>
        </w:tc>
        <w:tc>
          <w:tcPr>
            <w:tcW w:w="2289" w:type="dxa"/>
          </w:tcPr>
          <w:p w14:paraId="02E013A2" w14:textId="77777777" w:rsidR="00C318BA" w:rsidRPr="00C318BA" w:rsidRDefault="004D4534" w:rsidP="00C318BA">
            <w:pPr>
              <w:widowControl w:val="0"/>
              <w:autoSpaceDE w:val="0"/>
              <w:autoSpaceDN w:val="0"/>
              <w:adjustRightInd w:val="0"/>
              <w:jc w:val="center"/>
              <w:rPr>
                <w:rFonts w:ascii="Times New Roman" w:hAnsi="Times New Roman"/>
                <w:bCs/>
                <w:color w:val="000000"/>
              </w:rPr>
            </w:pPr>
            <w:r>
              <w:rPr>
                <w:rFonts w:ascii="Times New Roman" w:hAnsi="Times New Roman"/>
                <w:bCs/>
                <w:color w:val="000000"/>
              </w:rPr>
              <w:t>5</w:t>
            </w:r>
          </w:p>
        </w:tc>
        <w:tc>
          <w:tcPr>
            <w:tcW w:w="2357" w:type="dxa"/>
          </w:tcPr>
          <w:p w14:paraId="695DDC74" w14:textId="77777777" w:rsidR="00C318BA" w:rsidRPr="00C318BA" w:rsidRDefault="004D4534" w:rsidP="00C318BA">
            <w:pPr>
              <w:widowControl w:val="0"/>
              <w:autoSpaceDE w:val="0"/>
              <w:autoSpaceDN w:val="0"/>
              <w:adjustRightInd w:val="0"/>
              <w:jc w:val="center"/>
              <w:rPr>
                <w:rFonts w:ascii="Times New Roman" w:hAnsi="Times New Roman"/>
                <w:bCs/>
                <w:color w:val="000000"/>
              </w:rPr>
            </w:pPr>
            <w:r>
              <w:rPr>
                <w:rFonts w:ascii="Times New Roman" w:hAnsi="Times New Roman"/>
                <w:bCs/>
                <w:color w:val="000000"/>
              </w:rPr>
              <w:t>15</w:t>
            </w:r>
          </w:p>
        </w:tc>
      </w:tr>
      <w:tr w:rsidR="00C318BA" w:rsidRPr="00165C84" w14:paraId="68647119" w14:textId="77777777" w:rsidTr="00C318BA">
        <w:trPr>
          <w:jc w:val="center"/>
        </w:trPr>
        <w:tc>
          <w:tcPr>
            <w:tcW w:w="4646" w:type="dxa"/>
          </w:tcPr>
          <w:p w14:paraId="21B0AFF0"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bCs/>
                <w:color w:val="000000"/>
              </w:rPr>
              <w:t>0,063</w:t>
            </w:r>
          </w:p>
        </w:tc>
        <w:tc>
          <w:tcPr>
            <w:tcW w:w="2289" w:type="dxa"/>
          </w:tcPr>
          <w:p w14:paraId="125A5D5C" w14:textId="77777777" w:rsidR="00C318BA" w:rsidRPr="00C318BA" w:rsidRDefault="004D4534" w:rsidP="00C318BA">
            <w:pPr>
              <w:widowControl w:val="0"/>
              <w:autoSpaceDE w:val="0"/>
              <w:autoSpaceDN w:val="0"/>
              <w:adjustRightInd w:val="0"/>
              <w:jc w:val="center"/>
              <w:rPr>
                <w:rFonts w:ascii="Times New Roman" w:hAnsi="Times New Roman"/>
                <w:bCs/>
                <w:color w:val="000000"/>
              </w:rPr>
            </w:pPr>
            <w:r>
              <w:rPr>
                <w:rFonts w:ascii="Times New Roman" w:hAnsi="Times New Roman"/>
                <w:bCs/>
                <w:color w:val="000000"/>
              </w:rPr>
              <w:t>3</w:t>
            </w:r>
          </w:p>
        </w:tc>
        <w:tc>
          <w:tcPr>
            <w:tcW w:w="2357" w:type="dxa"/>
          </w:tcPr>
          <w:p w14:paraId="2FBC5DBA" w14:textId="77777777" w:rsidR="00C318BA" w:rsidRPr="00C318BA" w:rsidRDefault="004D4534" w:rsidP="00C318BA">
            <w:pPr>
              <w:widowControl w:val="0"/>
              <w:autoSpaceDE w:val="0"/>
              <w:autoSpaceDN w:val="0"/>
              <w:adjustRightInd w:val="0"/>
              <w:jc w:val="center"/>
              <w:rPr>
                <w:rFonts w:ascii="Times New Roman" w:hAnsi="Times New Roman"/>
                <w:bCs/>
                <w:color w:val="000000"/>
              </w:rPr>
            </w:pPr>
            <w:r>
              <w:rPr>
                <w:rFonts w:ascii="Times New Roman" w:hAnsi="Times New Roman"/>
                <w:bCs/>
                <w:color w:val="000000"/>
              </w:rPr>
              <w:t>8</w:t>
            </w:r>
          </w:p>
        </w:tc>
      </w:tr>
      <w:tr w:rsidR="00C318BA" w:rsidRPr="00165C84" w14:paraId="54B470F6" w14:textId="77777777" w:rsidTr="00C318BA">
        <w:trPr>
          <w:jc w:val="center"/>
        </w:trPr>
        <w:tc>
          <w:tcPr>
            <w:tcW w:w="4646" w:type="dxa"/>
          </w:tcPr>
          <w:p w14:paraId="7053C5B0"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color w:val="000000"/>
              </w:rPr>
              <w:t>Zawartość lepiszcza, wzór (2)</w:t>
            </w:r>
          </w:p>
        </w:tc>
        <w:tc>
          <w:tcPr>
            <w:tcW w:w="4646" w:type="dxa"/>
            <w:gridSpan w:val="2"/>
          </w:tcPr>
          <w:p w14:paraId="58D3E992" w14:textId="77777777" w:rsidR="00C318BA" w:rsidRPr="004D4534" w:rsidRDefault="00C318BA" w:rsidP="00C318BA">
            <w:pPr>
              <w:widowControl w:val="0"/>
              <w:autoSpaceDE w:val="0"/>
              <w:autoSpaceDN w:val="0"/>
              <w:adjustRightInd w:val="0"/>
              <w:jc w:val="center"/>
              <w:rPr>
                <w:rFonts w:ascii="Times New Roman" w:hAnsi="Times New Roman"/>
                <w:bCs/>
                <w:color w:val="000000"/>
                <w:vertAlign w:val="subscript"/>
              </w:rPr>
            </w:pPr>
            <w:proofErr w:type="spellStart"/>
            <w:r w:rsidRPr="00C318BA">
              <w:rPr>
                <w:rFonts w:ascii="Times New Roman" w:hAnsi="Times New Roman"/>
                <w:bCs/>
                <w:color w:val="000000"/>
              </w:rPr>
              <w:t>B</w:t>
            </w:r>
            <w:r w:rsidRPr="00C318BA">
              <w:rPr>
                <w:rFonts w:ascii="Times New Roman" w:hAnsi="Times New Roman"/>
                <w:bCs/>
                <w:color w:val="000000"/>
                <w:vertAlign w:val="subscript"/>
              </w:rPr>
              <w:t>mi</w:t>
            </w:r>
            <w:r w:rsidR="004D4534">
              <w:rPr>
                <w:rFonts w:ascii="Times New Roman" w:hAnsi="Times New Roman"/>
                <w:bCs/>
                <w:color w:val="000000"/>
                <w:vertAlign w:val="subscript"/>
              </w:rPr>
              <w:t>n</w:t>
            </w:r>
            <w:proofErr w:type="spellEnd"/>
            <w:r w:rsidR="004D4534">
              <w:rPr>
                <w:rFonts w:ascii="Times New Roman" w:hAnsi="Times New Roman"/>
                <w:bCs/>
                <w:color w:val="000000"/>
                <w:vertAlign w:val="subscript"/>
              </w:rPr>
              <w:t xml:space="preserve"> 4,4</w:t>
            </w:r>
          </w:p>
        </w:tc>
      </w:tr>
    </w:tbl>
    <w:p w14:paraId="295E6EED" w14:textId="77777777" w:rsidR="00C318BA" w:rsidRPr="005A12B6" w:rsidRDefault="00C318BA" w:rsidP="00C318BA">
      <w:pPr>
        <w:widowControl w:val="0"/>
        <w:autoSpaceDE w:val="0"/>
        <w:autoSpaceDN w:val="0"/>
        <w:adjustRightInd w:val="0"/>
        <w:spacing w:after="0" w:line="240" w:lineRule="auto"/>
        <w:ind w:left="4670"/>
        <w:rPr>
          <w:rFonts w:ascii="Arial" w:hAnsi="Arial" w:cs="Arial"/>
          <w:sz w:val="24"/>
          <w:szCs w:val="24"/>
        </w:rPr>
        <w:sectPr w:rsidR="00C318BA" w:rsidRPr="005A12B6" w:rsidSect="00F91179">
          <w:headerReference w:type="even" r:id="rId10"/>
          <w:headerReference w:type="default" r:id="rId11"/>
          <w:footerReference w:type="even" r:id="rId12"/>
          <w:footerReference w:type="default" r:id="rId13"/>
          <w:headerReference w:type="first" r:id="rId14"/>
          <w:footerReference w:type="first" r:id="rId15"/>
          <w:pgSz w:w="11900" w:h="16840"/>
          <w:pgMar w:top="737" w:right="1127" w:bottom="764" w:left="1589" w:header="708" w:footer="708" w:gutter="0"/>
          <w:pgNumType w:start="107"/>
          <w:cols w:space="708" w:equalWidth="0">
            <w:col w:w="9156"/>
          </w:cols>
          <w:noEndnote/>
        </w:sectPr>
      </w:pPr>
    </w:p>
    <w:p w14:paraId="26D2409B" w14:textId="77777777" w:rsidR="00C318BA" w:rsidRPr="0033183F" w:rsidRDefault="00C318BA" w:rsidP="00C318BA">
      <w:pPr>
        <w:widowControl w:val="0"/>
        <w:autoSpaceDE w:val="0"/>
        <w:autoSpaceDN w:val="0"/>
        <w:adjustRightInd w:val="0"/>
        <w:spacing w:before="14" w:after="0" w:line="240" w:lineRule="auto"/>
        <w:jc w:val="both"/>
        <w:rPr>
          <w:rFonts w:ascii="Times New Roman" w:hAnsi="Times New Roman"/>
          <w:sz w:val="24"/>
          <w:szCs w:val="24"/>
        </w:rPr>
      </w:pPr>
      <w:r w:rsidRPr="0033183F">
        <w:rPr>
          <w:rFonts w:ascii="Times New Roman" w:hAnsi="Times New Roman"/>
          <w:b/>
          <w:bCs/>
          <w:i/>
          <w:iCs/>
          <w:color w:val="000000"/>
          <w:sz w:val="24"/>
          <w:szCs w:val="24"/>
        </w:rPr>
        <w:t xml:space="preserve">5.2.2. Wymagania dla zaprojektowanej mieszanki mineralno-asfaltowej </w:t>
      </w:r>
    </w:p>
    <w:p w14:paraId="6B055139" w14:textId="77777777" w:rsidR="00C318BA" w:rsidRPr="0033183F" w:rsidRDefault="00C318BA" w:rsidP="00C318BA">
      <w:pPr>
        <w:widowControl w:val="0"/>
        <w:autoSpaceDE w:val="0"/>
        <w:autoSpaceDN w:val="0"/>
        <w:adjustRightInd w:val="0"/>
        <w:spacing w:before="31" w:after="0" w:line="240" w:lineRule="auto"/>
        <w:jc w:val="both"/>
        <w:rPr>
          <w:rFonts w:ascii="Times New Roman" w:hAnsi="Times New Roman"/>
          <w:sz w:val="24"/>
          <w:szCs w:val="24"/>
        </w:rPr>
      </w:pPr>
      <w:r w:rsidRPr="0033183F">
        <w:rPr>
          <w:rFonts w:ascii="Times New Roman" w:hAnsi="Times New Roman"/>
          <w:color w:val="000000"/>
          <w:sz w:val="24"/>
          <w:szCs w:val="24"/>
        </w:rPr>
        <w:t>Beton</w:t>
      </w:r>
      <w:r w:rsidR="00117542">
        <w:rPr>
          <w:rFonts w:ascii="Times New Roman" w:hAnsi="Times New Roman"/>
          <w:color w:val="000000"/>
          <w:sz w:val="24"/>
          <w:szCs w:val="24"/>
        </w:rPr>
        <w:t xml:space="preserve"> asfaltowy do warstwy wiążącej i wyrównawczej</w:t>
      </w:r>
      <w:r w:rsidRPr="0033183F">
        <w:rPr>
          <w:rFonts w:ascii="Times New Roman" w:hAnsi="Times New Roman"/>
          <w:color w:val="000000"/>
          <w:sz w:val="24"/>
          <w:szCs w:val="24"/>
        </w:rPr>
        <w:t xml:space="preserve"> powinien spełniać wymagania podane w tablicy nr 7. </w:t>
      </w:r>
    </w:p>
    <w:p w14:paraId="4609EC85" w14:textId="77777777" w:rsidR="00C318BA" w:rsidRDefault="00C318BA" w:rsidP="00C318BA">
      <w:pPr>
        <w:widowControl w:val="0"/>
        <w:autoSpaceDE w:val="0"/>
        <w:autoSpaceDN w:val="0"/>
        <w:adjustRightInd w:val="0"/>
        <w:spacing w:after="0" w:line="240" w:lineRule="auto"/>
        <w:jc w:val="both"/>
        <w:rPr>
          <w:rFonts w:ascii="Times New Roman" w:hAnsi="Times New Roman"/>
          <w:sz w:val="24"/>
          <w:szCs w:val="24"/>
        </w:rPr>
      </w:pPr>
    </w:p>
    <w:p w14:paraId="05C38B0D" w14:textId="77777777" w:rsidR="00E32E97" w:rsidRDefault="00E32E97" w:rsidP="00C318BA">
      <w:pPr>
        <w:widowControl w:val="0"/>
        <w:autoSpaceDE w:val="0"/>
        <w:autoSpaceDN w:val="0"/>
        <w:adjustRightInd w:val="0"/>
        <w:spacing w:after="0" w:line="240" w:lineRule="auto"/>
        <w:jc w:val="both"/>
        <w:rPr>
          <w:rFonts w:ascii="Times New Roman" w:hAnsi="Times New Roman"/>
          <w:sz w:val="24"/>
          <w:szCs w:val="24"/>
        </w:rPr>
      </w:pPr>
    </w:p>
    <w:p w14:paraId="39BA384E" w14:textId="77777777" w:rsidR="00E32E97" w:rsidRDefault="00E32E97" w:rsidP="00C318BA">
      <w:pPr>
        <w:widowControl w:val="0"/>
        <w:autoSpaceDE w:val="0"/>
        <w:autoSpaceDN w:val="0"/>
        <w:adjustRightInd w:val="0"/>
        <w:spacing w:after="0" w:line="240" w:lineRule="auto"/>
        <w:jc w:val="both"/>
        <w:rPr>
          <w:rFonts w:ascii="Times New Roman" w:hAnsi="Times New Roman"/>
          <w:sz w:val="24"/>
          <w:szCs w:val="24"/>
        </w:rPr>
      </w:pPr>
    </w:p>
    <w:p w14:paraId="380EE639" w14:textId="77777777" w:rsidR="00E32E97" w:rsidRDefault="00E32E97" w:rsidP="00C318BA">
      <w:pPr>
        <w:widowControl w:val="0"/>
        <w:autoSpaceDE w:val="0"/>
        <w:autoSpaceDN w:val="0"/>
        <w:adjustRightInd w:val="0"/>
        <w:spacing w:after="0" w:line="240" w:lineRule="auto"/>
        <w:jc w:val="both"/>
        <w:rPr>
          <w:rFonts w:ascii="Times New Roman" w:hAnsi="Times New Roman"/>
          <w:sz w:val="24"/>
          <w:szCs w:val="24"/>
        </w:rPr>
      </w:pPr>
    </w:p>
    <w:p w14:paraId="2EA2E30A" w14:textId="77777777" w:rsidR="00E32E97" w:rsidRDefault="00E32E97" w:rsidP="00C318BA">
      <w:pPr>
        <w:widowControl w:val="0"/>
        <w:autoSpaceDE w:val="0"/>
        <w:autoSpaceDN w:val="0"/>
        <w:adjustRightInd w:val="0"/>
        <w:spacing w:after="0" w:line="240" w:lineRule="auto"/>
        <w:jc w:val="both"/>
        <w:rPr>
          <w:rFonts w:ascii="Times New Roman" w:hAnsi="Times New Roman"/>
          <w:sz w:val="24"/>
          <w:szCs w:val="24"/>
        </w:rPr>
      </w:pPr>
    </w:p>
    <w:p w14:paraId="39ECB14D" w14:textId="77777777" w:rsidR="00E32E97" w:rsidRDefault="00E32E97" w:rsidP="00C318BA">
      <w:pPr>
        <w:widowControl w:val="0"/>
        <w:autoSpaceDE w:val="0"/>
        <w:autoSpaceDN w:val="0"/>
        <w:adjustRightInd w:val="0"/>
        <w:spacing w:after="0" w:line="240" w:lineRule="auto"/>
        <w:jc w:val="both"/>
        <w:rPr>
          <w:rFonts w:ascii="Times New Roman" w:hAnsi="Times New Roman"/>
          <w:sz w:val="24"/>
          <w:szCs w:val="24"/>
        </w:rPr>
      </w:pPr>
    </w:p>
    <w:p w14:paraId="485AB96E" w14:textId="77777777" w:rsidR="00E32E97" w:rsidRDefault="00E32E97" w:rsidP="00C318BA">
      <w:pPr>
        <w:widowControl w:val="0"/>
        <w:autoSpaceDE w:val="0"/>
        <w:autoSpaceDN w:val="0"/>
        <w:adjustRightInd w:val="0"/>
        <w:spacing w:after="0" w:line="240" w:lineRule="auto"/>
        <w:jc w:val="both"/>
        <w:rPr>
          <w:rFonts w:ascii="Times New Roman" w:hAnsi="Times New Roman"/>
          <w:sz w:val="24"/>
          <w:szCs w:val="24"/>
        </w:rPr>
      </w:pPr>
    </w:p>
    <w:p w14:paraId="5B887E5C" w14:textId="77777777" w:rsidR="00E32E97" w:rsidRDefault="00E32E97" w:rsidP="00C318BA">
      <w:pPr>
        <w:widowControl w:val="0"/>
        <w:autoSpaceDE w:val="0"/>
        <w:autoSpaceDN w:val="0"/>
        <w:adjustRightInd w:val="0"/>
        <w:spacing w:after="0" w:line="240" w:lineRule="auto"/>
        <w:jc w:val="both"/>
        <w:rPr>
          <w:rFonts w:ascii="Times New Roman" w:hAnsi="Times New Roman"/>
          <w:sz w:val="24"/>
          <w:szCs w:val="24"/>
        </w:rPr>
      </w:pPr>
    </w:p>
    <w:p w14:paraId="1E64819D" w14:textId="77777777" w:rsidR="00E32E97" w:rsidRDefault="00E32E97" w:rsidP="00C318BA">
      <w:pPr>
        <w:widowControl w:val="0"/>
        <w:autoSpaceDE w:val="0"/>
        <w:autoSpaceDN w:val="0"/>
        <w:adjustRightInd w:val="0"/>
        <w:spacing w:after="0" w:line="240" w:lineRule="auto"/>
        <w:jc w:val="both"/>
        <w:rPr>
          <w:rFonts w:ascii="Times New Roman" w:hAnsi="Times New Roman"/>
          <w:sz w:val="24"/>
          <w:szCs w:val="24"/>
        </w:rPr>
      </w:pPr>
    </w:p>
    <w:p w14:paraId="10CD36FC" w14:textId="77777777" w:rsidR="00E32E97" w:rsidRDefault="00E32E97" w:rsidP="00C318BA">
      <w:pPr>
        <w:widowControl w:val="0"/>
        <w:autoSpaceDE w:val="0"/>
        <w:autoSpaceDN w:val="0"/>
        <w:adjustRightInd w:val="0"/>
        <w:spacing w:after="0" w:line="240" w:lineRule="auto"/>
        <w:jc w:val="both"/>
        <w:rPr>
          <w:rFonts w:ascii="Times New Roman" w:hAnsi="Times New Roman"/>
          <w:sz w:val="24"/>
          <w:szCs w:val="24"/>
        </w:rPr>
      </w:pPr>
    </w:p>
    <w:p w14:paraId="2BC317F2" w14:textId="77777777" w:rsidR="00E32E97" w:rsidRPr="0033183F" w:rsidRDefault="00E32E97" w:rsidP="00C318BA">
      <w:pPr>
        <w:widowControl w:val="0"/>
        <w:autoSpaceDE w:val="0"/>
        <w:autoSpaceDN w:val="0"/>
        <w:adjustRightInd w:val="0"/>
        <w:spacing w:after="0" w:line="240" w:lineRule="auto"/>
        <w:jc w:val="both"/>
        <w:rPr>
          <w:rFonts w:ascii="Times New Roman" w:hAnsi="Times New Roman"/>
          <w:sz w:val="24"/>
          <w:szCs w:val="24"/>
        </w:rPr>
      </w:pPr>
    </w:p>
    <w:p w14:paraId="767A73CE" w14:textId="77777777" w:rsidR="00C318BA" w:rsidRDefault="00C318BA" w:rsidP="00C318BA">
      <w:pPr>
        <w:widowControl w:val="0"/>
        <w:autoSpaceDE w:val="0"/>
        <w:autoSpaceDN w:val="0"/>
        <w:adjustRightInd w:val="0"/>
        <w:spacing w:before="22" w:after="197" w:line="240" w:lineRule="auto"/>
        <w:ind w:left="1410" w:hanging="1410"/>
        <w:jc w:val="both"/>
        <w:rPr>
          <w:rFonts w:ascii="Times New Roman" w:hAnsi="Times New Roman"/>
          <w:b/>
          <w:bCs/>
          <w:color w:val="000000"/>
          <w:sz w:val="24"/>
          <w:szCs w:val="24"/>
        </w:rPr>
      </w:pPr>
      <w:r w:rsidRPr="0033183F">
        <w:rPr>
          <w:rFonts w:ascii="Times New Roman" w:hAnsi="Times New Roman"/>
          <w:b/>
          <w:bCs/>
          <w:color w:val="000000"/>
          <w:sz w:val="24"/>
          <w:szCs w:val="24"/>
        </w:rPr>
        <w:t>Tablica 7.</w:t>
      </w:r>
      <w:r>
        <w:rPr>
          <w:rFonts w:ascii="Times New Roman" w:hAnsi="Times New Roman"/>
          <w:b/>
          <w:bCs/>
          <w:color w:val="000000"/>
          <w:sz w:val="24"/>
          <w:szCs w:val="24"/>
        </w:rPr>
        <w:tab/>
      </w:r>
      <w:r w:rsidRPr="0033183F">
        <w:rPr>
          <w:rFonts w:ascii="Times New Roman" w:hAnsi="Times New Roman"/>
          <w:b/>
          <w:bCs/>
          <w:color w:val="000000"/>
          <w:sz w:val="24"/>
          <w:szCs w:val="24"/>
        </w:rPr>
        <w:t xml:space="preserve">Wymagane właściwości betonu asfaltowego do warstwy </w:t>
      </w:r>
      <w:r w:rsidR="004D4534">
        <w:rPr>
          <w:rFonts w:ascii="Times New Roman" w:hAnsi="Times New Roman"/>
          <w:b/>
          <w:bCs/>
          <w:color w:val="000000"/>
          <w:sz w:val="24"/>
          <w:szCs w:val="24"/>
        </w:rPr>
        <w:t>wiążącej i wyrównawczej</w:t>
      </w:r>
      <w:r w:rsidRPr="0033183F">
        <w:rPr>
          <w:rFonts w:ascii="Times New Roman" w:hAnsi="Times New Roman"/>
          <w:b/>
          <w:bCs/>
          <w:color w:val="000000"/>
          <w:sz w:val="24"/>
          <w:szCs w:val="24"/>
        </w:rPr>
        <w:t>, KR1÷KR2</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1985"/>
        <w:gridCol w:w="2551"/>
        <w:gridCol w:w="2694"/>
        <w:gridCol w:w="1559"/>
      </w:tblGrid>
      <w:tr w:rsidR="00C318BA" w:rsidRPr="00165C84" w14:paraId="0CD118E7" w14:textId="77777777" w:rsidTr="00C318BA">
        <w:tc>
          <w:tcPr>
            <w:tcW w:w="567" w:type="dxa"/>
          </w:tcPr>
          <w:p w14:paraId="52B99E52" w14:textId="77777777" w:rsidR="00C318BA" w:rsidRPr="00165C84" w:rsidRDefault="00C318BA" w:rsidP="00C318BA">
            <w:pPr>
              <w:pStyle w:val="Tekstpodstawowy"/>
              <w:jc w:val="center"/>
              <w:rPr>
                <w:rFonts w:ascii="Times New Roman" w:hAnsi="Times New Roman"/>
                <w:sz w:val="22"/>
                <w:szCs w:val="22"/>
              </w:rPr>
            </w:pPr>
            <w:r w:rsidRPr="00165C84">
              <w:rPr>
                <w:rFonts w:ascii="Times New Roman" w:hAnsi="Times New Roman"/>
                <w:sz w:val="22"/>
                <w:szCs w:val="22"/>
              </w:rPr>
              <w:lastRenderedPageBreak/>
              <w:t>Lp</w:t>
            </w:r>
            <w:r>
              <w:rPr>
                <w:rFonts w:ascii="Times New Roman" w:hAnsi="Times New Roman"/>
                <w:sz w:val="22"/>
                <w:szCs w:val="22"/>
              </w:rPr>
              <w:t>.</w:t>
            </w:r>
          </w:p>
        </w:tc>
        <w:tc>
          <w:tcPr>
            <w:tcW w:w="1985" w:type="dxa"/>
          </w:tcPr>
          <w:p w14:paraId="35FB8CA0" w14:textId="77777777" w:rsidR="00C318BA" w:rsidRPr="00165C84" w:rsidRDefault="00C318BA" w:rsidP="00C318BA">
            <w:pPr>
              <w:pStyle w:val="Tekstpodstawowy"/>
              <w:jc w:val="center"/>
              <w:rPr>
                <w:rFonts w:ascii="Times New Roman" w:hAnsi="Times New Roman"/>
                <w:sz w:val="22"/>
                <w:szCs w:val="22"/>
              </w:rPr>
            </w:pPr>
            <w:r w:rsidRPr="00165C84">
              <w:rPr>
                <w:rFonts w:ascii="Times New Roman" w:hAnsi="Times New Roman"/>
                <w:sz w:val="22"/>
                <w:szCs w:val="22"/>
              </w:rPr>
              <w:t>Właściwość</w:t>
            </w:r>
          </w:p>
        </w:tc>
        <w:tc>
          <w:tcPr>
            <w:tcW w:w="2551" w:type="dxa"/>
          </w:tcPr>
          <w:p w14:paraId="0E4EB1FE" w14:textId="77777777" w:rsidR="00C318BA" w:rsidRPr="00165C84" w:rsidRDefault="00C318BA" w:rsidP="00C318BA">
            <w:pPr>
              <w:pStyle w:val="Tekstpodstawowy"/>
              <w:jc w:val="center"/>
              <w:rPr>
                <w:rFonts w:ascii="Times New Roman" w:hAnsi="Times New Roman"/>
                <w:sz w:val="22"/>
                <w:szCs w:val="22"/>
              </w:rPr>
            </w:pPr>
            <w:r w:rsidRPr="00165C84">
              <w:rPr>
                <w:rFonts w:ascii="Times New Roman" w:hAnsi="Times New Roman"/>
                <w:sz w:val="22"/>
                <w:szCs w:val="22"/>
              </w:rPr>
              <w:t>Warunki zagęszczania wg PN-EN 13108-20</w:t>
            </w:r>
          </w:p>
        </w:tc>
        <w:tc>
          <w:tcPr>
            <w:tcW w:w="2694" w:type="dxa"/>
          </w:tcPr>
          <w:p w14:paraId="7C0F04E8" w14:textId="77777777" w:rsidR="00C318BA" w:rsidRPr="00165C84" w:rsidRDefault="00C318BA" w:rsidP="00C318BA">
            <w:pPr>
              <w:pStyle w:val="Tekstpodstawowy"/>
              <w:jc w:val="center"/>
              <w:rPr>
                <w:rFonts w:ascii="Times New Roman" w:hAnsi="Times New Roman"/>
                <w:sz w:val="22"/>
                <w:szCs w:val="22"/>
              </w:rPr>
            </w:pPr>
            <w:r w:rsidRPr="00165C84">
              <w:rPr>
                <w:rFonts w:ascii="Times New Roman" w:hAnsi="Times New Roman"/>
                <w:sz w:val="22"/>
                <w:szCs w:val="22"/>
              </w:rPr>
              <w:t>Metoda i warunki badania</w:t>
            </w:r>
          </w:p>
        </w:tc>
        <w:tc>
          <w:tcPr>
            <w:tcW w:w="1559" w:type="dxa"/>
          </w:tcPr>
          <w:p w14:paraId="673C3BDA" w14:textId="77777777" w:rsidR="00C318BA" w:rsidRPr="00165C84" w:rsidRDefault="00C318BA" w:rsidP="00C318BA">
            <w:pPr>
              <w:pStyle w:val="Tekstpodstawowy"/>
              <w:jc w:val="center"/>
              <w:rPr>
                <w:rFonts w:ascii="Times New Roman" w:hAnsi="Times New Roman"/>
                <w:sz w:val="22"/>
                <w:szCs w:val="22"/>
              </w:rPr>
            </w:pPr>
            <w:r w:rsidRPr="00165C84">
              <w:rPr>
                <w:rFonts w:ascii="Times New Roman" w:hAnsi="Times New Roman"/>
                <w:sz w:val="22"/>
                <w:szCs w:val="22"/>
              </w:rPr>
              <w:t>AC 11 S</w:t>
            </w:r>
          </w:p>
        </w:tc>
      </w:tr>
      <w:tr w:rsidR="00C318BA" w:rsidRPr="00165C84" w14:paraId="1A034F63" w14:textId="77777777" w:rsidTr="00C318BA">
        <w:tc>
          <w:tcPr>
            <w:tcW w:w="567" w:type="dxa"/>
          </w:tcPr>
          <w:p w14:paraId="4CB50F50" w14:textId="77777777" w:rsidR="00C318BA" w:rsidRPr="00165C84" w:rsidRDefault="00C318BA" w:rsidP="00C318BA">
            <w:pPr>
              <w:pStyle w:val="Tekstpodstawowy"/>
              <w:jc w:val="center"/>
              <w:rPr>
                <w:rFonts w:ascii="Times New Roman" w:hAnsi="Times New Roman"/>
                <w:sz w:val="22"/>
                <w:szCs w:val="22"/>
              </w:rPr>
            </w:pPr>
            <w:r w:rsidRPr="00165C84">
              <w:rPr>
                <w:rFonts w:ascii="Times New Roman" w:hAnsi="Times New Roman"/>
                <w:sz w:val="22"/>
                <w:szCs w:val="22"/>
              </w:rPr>
              <w:t>1</w:t>
            </w:r>
          </w:p>
        </w:tc>
        <w:tc>
          <w:tcPr>
            <w:tcW w:w="1985" w:type="dxa"/>
          </w:tcPr>
          <w:p w14:paraId="59194F25" w14:textId="77777777" w:rsidR="00C318BA" w:rsidRPr="00165C84" w:rsidRDefault="00C318BA" w:rsidP="00C318BA">
            <w:pPr>
              <w:pStyle w:val="Tekstpodstawowy"/>
              <w:jc w:val="left"/>
              <w:rPr>
                <w:rFonts w:ascii="Times New Roman" w:hAnsi="Times New Roman"/>
                <w:sz w:val="22"/>
                <w:szCs w:val="22"/>
              </w:rPr>
            </w:pPr>
            <w:r w:rsidRPr="00165C84">
              <w:rPr>
                <w:rFonts w:ascii="Times New Roman" w:hAnsi="Times New Roman"/>
                <w:sz w:val="22"/>
                <w:szCs w:val="22"/>
              </w:rPr>
              <w:t>Zawartość wolnej przestrzeni</w:t>
            </w:r>
          </w:p>
        </w:tc>
        <w:tc>
          <w:tcPr>
            <w:tcW w:w="2551" w:type="dxa"/>
          </w:tcPr>
          <w:p w14:paraId="3AFE2B8A" w14:textId="77777777" w:rsidR="00C318BA" w:rsidRPr="00165C84" w:rsidRDefault="00C318BA" w:rsidP="00C318BA">
            <w:pPr>
              <w:pStyle w:val="Tekstpodstawowy"/>
              <w:jc w:val="left"/>
              <w:rPr>
                <w:rFonts w:ascii="Times New Roman" w:hAnsi="Times New Roman"/>
                <w:sz w:val="22"/>
                <w:szCs w:val="22"/>
              </w:rPr>
            </w:pPr>
            <w:r w:rsidRPr="00165C84">
              <w:rPr>
                <w:rFonts w:ascii="Times New Roman" w:hAnsi="Times New Roman"/>
                <w:sz w:val="22"/>
                <w:szCs w:val="22"/>
              </w:rPr>
              <w:t>Ubijanie 2x50 uderzeń, temperatura zagęszczania 140 ± 5</w:t>
            </w:r>
            <w:r w:rsidRPr="00165C84">
              <w:rPr>
                <w:rFonts w:ascii="Times New Roman" w:hAnsi="Times New Roman"/>
                <w:sz w:val="22"/>
                <w:szCs w:val="22"/>
                <w:vertAlign w:val="superscript"/>
              </w:rPr>
              <w:t>0</w:t>
            </w:r>
            <w:r w:rsidRPr="00165C84">
              <w:rPr>
                <w:rFonts w:ascii="Times New Roman" w:hAnsi="Times New Roman"/>
                <w:sz w:val="22"/>
                <w:szCs w:val="22"/>
              </w:rPr>
              <w:t>C</w:t>
            </w:r>
          </w:p>
        </w:tc>
        <w:tc>
          <w:tcPr>
            <w:tcW w:w="2694" w:type="dxa"/>
          </w:tcPr>
          <w:p w14:paraId="43D91297" w14:textId="77777777" w:rsidR="00C318BA" w:rsidRPr="00165C84" w:rsidRDefault="00C318BA" w:rsidP="00C318BA">
            <w:pPr>
              <w:pStyle w:val="Tekstpodstawowy"/>
              <w:jc w:val="left"/>
              <w:rPr>
                <w:rFonts w:ascii="Times New Roman" w:hAnsi="Times New Roman"/>
                <w:sz w:val="22"/>
                <w:szCs w:val="22"/>
                <w:lang w:val="de-DE"/>
              </w:rPr>
            </w:pPr>
            <w:r w:rsidRPr="00165C84">
              <w:rPr>
                <w:rFonts w:ascii="Times New Roman" w:hAnsi="Times New Roman"/>
                <w:sz w:val="22"/>
                <w:szCs w:val="22"/>
                <w:lang w:val="de-DE"/>
              </w:rPr>
              <w:t>PN-EN 12697-8</w:t>
            </w:r>
          </w:p>
        </w:tc>
        <w:tc>
          <w:tcPr>
            <w:tcW w:w="1559" w:type="dxa"/>
          </w:tcPr>
          <w:p w14:paraId="79AB134D" w14:textId="77777777" w:rsidR="00C318BA" w:rsidRPr="00165C84" w:rsidRDefault="00C318BA" w:rsidP="00C318BA">
            <w:pPr>
              <w:pStyle w:val="Tekstpodstawowy"/>
              <w:jc w:val="center"/>
              <w:rPr>
                <w:rFonts w:ascii="Times New Roman" w:hAnsi="Times New Roman"/>
                <w:sz w:val="22"/>
                <w:szCs w:val="22"/>
                <w:vertAlign w:val="subscript"/>
                <w:lang w:val="de-DE"/>
              </w:rPr>
            </w:pPr>
            <w:r w:rsidRPr="00165C84">
              <w:rPr>
                <w:rFonts w:ascii="Times New Roman" w:hAnsi="Times New Roman"/>
                <w:sz w:val="22"/>
                <w:szCs w:val="22"/>
                <w:lang w:val="de-DE"/>
              </w:rPr>
              <w:t>V</w:t>
            </w:r>
            <w:r w:rsidR="004D4534">
              <w:rPr>
                <w:rFonts w:ascii="Times New Roman" w:hAnsi="Times New Roman"/>
                <w:sz w:val="22"/>
                <w:szCs w:val="22"/>
                <w:vertAlign w:val="subscript"/>
                <w:lang w:val="de-DE"/>
              </w:rPr>
              <w:t>min3,0</w:t>
            </w:r>
          </w:p>
          <w:p w14:paraId="3310791E" w14:textId="77777777" w:rsidR="00C318BA" w:rsidRPr="00165C84" w:rsidRDefault="00C318BA" w:rsidP="00C318BA">
            <w:pPr>
              <w:pStyle w:val="Tekstpodstawowy"/>
              <w:jc w:val="center"/>
              <w:rPr>
                <w:rFonts w:ascii="Times New Roman" w:hAnsi="Times New Roman"/>
                <w:sz w:val="22"/>
                <w:szCs w:val="22"/>
              </w:rPr>
            </w:pPr>
            <w:r w:rsidRPr="00165C84">
              <w:rPr>
                <w:rFonts w:ascii="Times New Roman" w:hAnsi="Times New Roman"/>
                <w:sz w:val="22"/>
                <w:szCs w:val="22"/>
              </w:rPr>
              <w:t>V</w:t>
            </w:r>
            <w:r w:rsidR="004D4534">
              <w:rPr>
                <w:rFonts w:ascii="Times New Roman" w:hAnsi="Times New Roman"/>
                <w:sz w:val="22"/>
                <w:szCs w:val="22"/>
                <w:vertAlign w:val="subscript"/>
              </w:rPr>
              <w:t>max6</w:t>
            </w:r>
            <w:r w:rsidRPr="00165C84">
              <w:rPr>
                <w:rFonts w:ascii="Times New Roman" w:hAnsi="Times New Roman"/>
                <w:sz w:val="22"/>
                <w:szCs w:val="22"/>
                <w:vertAlign w:val="subscript"/>
              </w:rPr>
              <w:t>,0</w:t>
            </w:r>
          </w:p>
        </w:tc>
      </w:tr>
      <w:tr w:rsidR="00C318BA" w:rsidRPr="00165C84" w14:paraId="180BBD4C" w14:textId="77777777" w:rsidTr="00C318BA">
        <w:tc>
          <w:tcPr>
            <w:tcW w:w="567" w:type="dxa"/>
          </w:tcPr>
          <w:p w14:paraId="0C095A7E" w14:textId="77777777" w:rsidR="00C318BA" w:rsidRPr="00165C84" w:rsidRDefault="00C318BA" w:rsidP="00C318BA">
            <w:pPr>
              <w:pStyle w:val="Tekstpodstawowy"/>
              <w:jc w:val="center"/>
              <w:rPr>
                <w:rFonts w:ascii="Times New Roman" w:hAnsi="Times New Roman"/>
                <w:sz w:val="22"/>
                <w:szCs w:val="22"/>
              </w:rPr>
            </w:pPr>
            <w:r w:rsidRPr="00165C84">
              <w:rPr>
                <w:rFonts w:ascii="Times New Roman" w:hAnsi="Times New Roman"/>
                <w:sz w:val="22"/>
                <w:szCs w:val="22"/>
              </w:rPr>
              <w:t>2</w:t>
            </w:r>
          </w:p>
        </w:tc>
        <w:tc>
          <w:tcPr>
            <w:tcW w:w="1985" w:type="dxa"/>
          </w:tcPr>
          <w:p w14:paraId="5DE138DD" w14:textId="77777777" w:rsidR="00C318BA" w:rsidRPr="00165C84" w:rsidRDefault="00C318BA" w:rsidP="00C318BA">
            <w:pPr>
              <w:autoSpaceDE w:val="0"/>
              <w:autoSpaceDN w:val="0"/>
              <w:adjustRightInd w:val="0"/>
              <w:spacing w:after="0" w:line="240" w:lineRule="auto"/>
              <w:rPr>
                <w:rFonts w:ascii="Times New Roman" w:hAnsi="Times New Roman"/>
              </w:rPr>
            </w:pPr>
            <w:r w:rsidRPr="00165C84">
              <w:rPr>
                <w:rFonts w:ascii="Times New Roman" w:eastAsiaTheme="minorHAnsi" w:hAnsi="Times New Roman"/>
                <w:lang w:eastAsia="en-US"/>
              </w:rPr>
              <w:t>Wolne przestrzenie wypełnione lepiszczem</w:t>
            </w:r>
          </w:p>
        </w:tc>
        <w:tc>
          <w:tcPr>
            <w:tcW w:w="2551" w:type="dxa"/>
          </w:tcPr>
          <w:p w14:paraId="244F4CC1" w14:textId="77777777" w:rsidR="00C318BA" w:rsidRPr="00165C84" w:rsidRDefault="00C318BA" w:rsidP="00C318BA">
            <w:pPr>
              <w:pStyle w:val="Tekstpodstawowy"/>
              <w:jc w:val="left"/>
              <w:rPr>
                <w:rFonts w:ascii="Times New Roman" w:hAnsi="Times New Roman"/>
                <w:sz w:val="22"/>
                <w:szCs w:val="22"/>
              </w:rPr>
            </w:pPr>
            <w:r w:rsidRPr="00165C84">
              <w:rPr>
                <w:rFonts w:ascii="Times New Roman" w:hAnsi="Times New Roman"/>
                <w:sz w:val="22"/>
                <w:szCs w:val="22"/>
              </w:rPr>
              <w:t>Ubijanie 2x50 uderzeń, temperatura zagęszczania 140 ± 5</w:t>
            </w:r>
            <w:r w:rsidRPr="00165C84">
              <w:rPr>
                <w:rFonts w:ascii="Times New Roman" w:hAnsi="Times New Roman"/>
                <w:sz w:val="22"/>
                <w:szCs w:val="22"/>
                <w:vertAlign w:val="superscript"/>
              </w:rPr>
              <w:t>0</w:t>
            </w:r>
            <w:r w:rsidRPr="00165C84">
              <w:rPr>
                <w:rFonts w:ascii="Times New Roman" w:hAnsi="Times New Roman"/>
                <w:sz w:val="22"/>
                <w:szCs w:val="22"/>
              </w:rPr>
              <w:t>C</w:t>
            </w:r>
          </w:p>
        </w:tc>
        <w:tc>
          <w:tcPr>
            <w:tcW w:w="2694" w:type="dxa"/>
          </w:tcPr>
          <w:p w14:paraId="1140531F" w14:textId="77777777" w:rsidR="00C318BA" w:rsidRPr="00165C84" w:rsidRDefault="00C318BA" w:rsidP="00C318BA">
            <w:pPr>
              <w:pStyle w:val="Tekstpodstawowy"/>
              <w:jc w:val="left"/>
              <w:rPr>
                <w:rFonts w:ascii="Times New Roman" w:hAnsi="Times New Roman"/>
                <w:sz w:val="22"/>
                <w:szCs w:val="22"/>
              </w:rPr>
            </w:pPr>
            <w:r w:rsidRPr="00165C84">
              <w:rPr>
                <w:rFonts w:ascii="Times New Roman" w:eastAsiaTheme="minorHAnsi" w:hAnsi="Times New Roman"/>
                <w:sz w:val="22"/>
                <w:szCs w:val="22"/>
                <w:lang w:eastAsia="en-US"/>
              </w:rPr>
              <w:t>PN-EN 12697-8, p. 5</w:t>
            </w:r>
          </w:p>
        </w:tc>
        <w:tc>
          <w:tcPr>
            <w:tcW w:w="1559" w:type="dxa"/>
          </w:tcPr>
          <w:p w14:paraId="6BC178EB" w14:textId="77777777" w:rsidR="00C318BA" w:rsidRPr="00165C84" w:rsidRDefault="004D4534" w:rsidP="00C318BA">
            <w:pPr>
              <w:autoSpaceDE w:val="0"/>
              <w:autoSpaceDN w:val="0"/>
              <w:adjustRightInd w:val="0"/>
              <w:spacing w:after="0" w:line="240" w:lineRule="auto"/>
              <w:jc w:val="center"/>
              <w:rPr>
                <w:rFonts w:ascii="Times New Roman" w:eastAsiaTheme="minorHAnsi" w:hAnsi="Times New Roman"/>
                <w:lang w:eastAsia="en-US"/>
              </w:rPr>
            </w:pPr>
            <w:r>
              <w:rPr>
                <w:rFonts w:ascii="Times New Roman" w:eastAsiaTheme="minorHAnsi" w:hAnsi="Times New Roman"/>
                <w:lang w:eastAsia="en-US"/>
              </w:rPr>
              <w:t>VFB min 60</w:t>
            </w:r>
          </w:p>
          <w:p w14:paraId="7848B319" w14:textId="77777777" w:rsidR="00C318BA" w:rsidRPr="00165C84" w:rsidRDefault="00C318BA" w:rsidP="00C318BA">
            <w:pPr>
              <w:pStyle w:val="Tekstpodstawowy"/>
              <w:jc w:val="center"/>
              <w:rPr>
                <w:rFonts w:ascii="Times New Roman" w:hAnsi="Times New Roman"/>
                <w:sz w:val="22"/>
                <w:szCs w:val="22"/>
              </w:rPr>
            </w:pPr>
            <w:r w:rsidRPr="00165C84">
              <w:rPr>
                <w:rFonts w:ascii="Times New Roman" w:eastAsiaTheme="minorHAnsi" w:hAnsi="Times New Roman"/>
                <w:sz w:val="22"/>
                <w:szCs w:val="22"/>
                <w:lang w:eastAsia="en-US"/>
              </w:rPr>
              <w:t xml:space="preserve">VFB max </w:t>
            </w:r>
            <w:r w:rsidR="004D4534">
              <w:rPr>
                <w:rFonts w:ascii="Times New Roman" w:eastAsiaTheme="minorHAnsi" w:hAnsi="Times New Roman"/>
                <w:sz w:val="22"/>
                <w:szCs w:val="22"/>
                <w:lang w:eastAsia="en-US"/>
              </w:rPr>
              <w:t>80</w:t>
            </w:r>
          </w:p>
        </w:tc>
      </w:tr>
      <w:tr w:rsidR="00C318BA" w:rsidRPr="00165C84" w14:paraId="5CADE5BF" w14:textId="77777777" w:rsidTr="00C318BA">
        <w:tc>
          <w:tcPr>
            <w:tcW w:w="567" w:type="dxa"/>
          </w:tcPr>
          <w:p w14:paraId="1569BFCA" w14:textId="77777777" w:rsidR="00C318BA" w:rsidRPr="00165C84" w:rsidRDefault="00C318BA" w:rsidP="00C318BA">
            <w:pPr>
              <w:pStyle w:val="Tekstpodstawowy"/>
              <w:jc w:val="center"/>
              <w:rPr>
                <w:rFonts w:ascii="Times New Roman" w:hAnsi="Times New Roman"/>
                <w:sz w:val="22"/>
                <w:szCs w:val="22"/>
              </w:rPr>
            </w:pPr>
            <w:r w:rsidRPr="00165C84">
              <w:rPr>
                <w:rFonts w:ascii="Times New Roman" w:hAnsi="Times New Roman"/>
                <w:sz w:val="22"/>
                <w:szCs w:val="22"/>
              </w:rPr>
              <w:t>3</w:t>
            </w:r>
          </w:p>
        </w:tc>
        <w:tc>
          <w:tcPr>
            <w:tcW w:w="1985" w:type="dxa"/>
          </w:tcPr>
          <w:p w14:paraId="14EF5E2F" w14:textId="77777777" w:rsidR="00C318BA" w:rsidRPr="00165C84" w:rsidRDefault="00C318BA" w:rsidP="00C318BA">
            <w:pPr>
              <w:autoSpaceDE w:val="0"/>
              <w:autoSpaceDN w:val="0"/>
              <w:adjustRightInd w:val="0"/>
              <w:spacing w:after="0" w:line="240" w:lineRule="auto"/>
              <w:rPr>
                <w:rFonts w:ascii="Times New Roman" w:hAnsi="Times New Roman"/>
              </w:rPr>
            </w:pPr>
            <w:r w:rsidRPr="00165C84">
              <w:rPr>
                <w:rFonts w:ascii="Times New Roman" w:eastAsiaTheme="minorHAnsi" w:hAnsi="Times New Roman"/>
                <w:lang w:eastAsia="en-US"/>
              </w:rPr>
              <w:t>Zawarto</w:t>
            </w:r>
            <w:r w:rsidRPr="00165C84">
              <w:rPr>
                <w:rFonts w:ascii="TimesNewRoman" w:eastAsia="TimesNewRoman" w:hAnsi="Times New Roman" w:cs="TimesNewRoman" w:hint="eastAsia"/>
                <w:lang w:eastAsia="en-US"/>
              </w:rPr>
              <w:t>ść</w:t>
            </w:r>
            <w:r>
              <w:rPr>
                <w:rFonts w:ascii="TimesNewRoman" w:eastAsia="TimesNewRoman" w:hAnsi="Times New Roman" w:cs="TimesNewRoman"/>
                <w:lang w:eastAsia="en-US"/>
              </w:rPr>
              <w:t xml:space="preserve"> </w:t>
            </w:r>
            <w:r w:rsidRPr="00165C84">
              <w:rPr>
                <w:rFonts w:ascii="Times New Roman" w:eastAsiaTheme="minorHAnsi" w:hAnsi="Times New Roman"/>
                <w:lang w:eastAsia="en-US"/>
              </w:rPr>
              <w:t>wolnych przestrzeni w mieszance mineralnej</w:t>
            </w:r>
          </w:p>
        </w:tc>
        <w:tc>
          <w:tcPr>
            <w:tcW w:w="2551" w:type="dxa"/>
          </w:tcPr>
          <w:p w14:paraId="3DFCF496" w14:textId="77777777" w:rsidR="00C318BA" w:rsidRPr="00165C84" w:rsidRDefault="00C318BA" w:rsidP="00C318BA">
            <w:pPr>
              <w:pStyle w:val="Tekstpodstawowy"/>
              <w:jc w:val="left"/>
              <w:rPr>
                <w:rFonts w:ascii="Times New Roman" w:hAnsi="Times New Roman"/>
                <w:sz w:val="22"/>
                <w:szCs w:val="22"/>
              </w:rPr>
            </w:pPr>
            <w:r w:rsidRPr="00165C84">
              <w:rPr>
                <w:rFonts w:ascii="Times New Roman" w:hAnsi="Times New Roman"/>
                <w:sz w:val="22"/>
                <w:szCs w:val="22"/>
              </w:rPr>
              <w:t>Ubijanie 2x50 uderzeń, temperatura zagęszczania 140 ± 5</w:t>
            </w:r>
            <w:r w:rsidRPr="00165C84">
              <w:rPr>
                <w:rFonts w:ascii="Times New Roman" w:hAnsi="Times New Roman"/>
                <w:sz w:val="22"/>
                <w:szCs w:val="22"/>
                <w:vertAlign w:val="superscript"/>
              </w:rPr>
              <w:t>0</w:t>
            </w:r>
            <w:r w:rsidRPr="00165C84">
              <w:rPr>
                <w:rFonts w:ascii="Times New Roman" w:hAnsi="Times New Roman"/>
                <w:sz w:val="22"/>
                <w:szCs w:val="22"/>
              </w:rPr>
              <w:t>C</w:t>
            </w:r>
          </w:p>
        </w:tc>
        <w:tc>
          <w:tcPr>
            <w:tcW w:w="2694" w:type="dxa"/>
          </w:tcPr>
          <w:p w14:paraId="2C3FEB38" w14:textId="77777777" w:rsidR="00C318BA" w:rsidRPr="00165C84" w:rsidRDefault="00C318BA" w:rsidP="00C318BA">
            <w:pPr>
              <w:pStyle w:val="Tekstpodstawowy"/>
              <w:jc w:val="left"/>
              <w:rPr>
                <w:rFonts w:ascii="Times New Roman" w:hAnsi="Times New Roman"/>
                <w:sz w:val="22"/>
                <w:szCs w:val="22"/>
              </w:rPr>
            </w:pPr>
            <w:r w:rsidRPr="00165C84">
              <w:rPr>
                <w:rFonts w:ascii="Times New Roman" w:eastAsiaTheme="minorHAnsi" w:hAnsi="Times New Roman"/>
                <w:sz w:val="22"/>
                <w:szCs w:val="22"/>
                <w:lang w:eastAsia="en-US"/>
              </w:rPr>
              <w:t>PN-EN 12697-8, p. 5</w:t>
            </w:r>
          </w:p>
        </w:tc>
        <w:tc>
          <w:tcPr>
            <w:tcW w:w="1559" w:type="dxa"/>
          </w:tcPr>
          <w:p w14:paraId="2B2F9D2F" w14:textId="77777777" w:rsidR="00C318BA" w:rsidRPr="00165C84" w:rsidRDefault="00C318BA" w:rsidP="00C318BA">
            <w:pPr>
              <w:pStyle w:val="Tekstpodstawowy"/>
              <w:jc w:val="center"/>
              <w:rPr>
                <w:rFonts w:ascii="Times New Roman" w:hAnsi="Times New Roman"/>
                <w:sz w:val="22"/>
                <w:szCs w:val="22"/>
              </w:rPr>
            </w:pPr>
            <w:r w:rsidRPr="00165C84">
              <w:rPr>
                <w:rFonts w:ascii="Times New Roman" w:eastAsiaTheme="minorHAnsi" w:hAnsi="Times New Roman"/>
                <w:sz w:val="22"/>
                <w:szCs w:val="22"/>
                <w:lang w:eastAsia="en-US"/>
              </w:rPr>
              <w:t>VMA min 14</w:t>
            </w:r>
          </w:p>
        </w:tc>
      </w:tr>
      <w:tr w:rsidR="00C318BA" w:rsidRPr="00165C84" w14:paraId="19F346FC" w14:textId="77777777" w:rsidTr="00C318BA">
        <w:tc>
          <w:tcPr>
            <w:tcW w:w="567" w:type="dxa"/>
          </w:tcPr>
          <w:p w14:paraId="1653A9C7" w14:textId="77777777" w:rsidR="00C318BA" w:rsidRPr="00165C84" w:rsidRDefault="00C318BA" w:rsidP="00C318BA">
            <w:pPr>
              <w:pStyle w:val="Tekstpodstawowy"/>
              <w:jc w:val="center"/>
              <w:rPr>
                <w:rFonts w:ascii="Times New Roman" w:hAnsi="Times New Roman"/>
                <w:sz w:val="22"/>
                <w:szCs w:val="22"/>
              </w:rPr>
            </w:pPr>
            <w:r w:rsidRPr="00165C84">
              <w:rPr>
                <w:rFonts w:ascii="Times New Roman" w:hAnsi="Times New Roman"/>
                <w:sz w:val="22"/>
                <w:szCs w:val="22"/>
              </w:rPr>
              <w:t>4</w:t>
            </w:r>
          </w:p>
        </w:tc>
        <w:tc>
          <w:tcPr>
            <w:tcW w:w="1985" w:type="dxa"/>
          </w:tcPr>
          <w:p w14:paraId="22A50585" w14:textId="77777777" w:rsidR="00C318BA" w:rsidRPr="00165C84" w:rsidRDefault="00C318BA" w:rsidP="00C318BA">
            <w:pPr>
              <w:autoSpaceDE w:val="0"/>
              <w:autoSpaceDN w:val="0"/>
              <w:adjustRightInd w:val="0"/>
              <w:spacing w:after="0" w:line="240" w:lineRule="auto"/>
              <w:rPr>
                <w:rFonts w:ascii="Times New Roman" w:eastAsiaTheme="minorHAnsi" w:hAnsi="Times New Roman"/>
                <w:lang w:eastAsia="en-US"/>
              </w:rPr>
            </w:pPr>
            <w:r w:rsidRPr="00165C84">
              <w:rPr>
                <w:rFonts w:ascii="Times New Roman" w:eastAsiaTheme="minorHAnsi" w:hAnsi="Times New Roman"/>
                <w:lang w:eastAsia="en-US"/>
              </w:rPr>
              <w:t>Odporno</w:t>
            </w:r>
            <w:r w:rsidRPr="00165C84">
              <w:rPr>
                <w:rFonts w:ascii="TimesNewRoman" w:eastAsia="TimesNewRoman" w:hAnsi="Times New Roman" w:cs="TimesNewRoman" w:hint="eastAsia"/>
                <w:lang w:eastAsia="en-US"/>
              </w:rPr>
              <w:t>ść</w:t>
            </w:r>
            <w:r>
              <w:rPr>
                <w:rFonts w:ascii="TimesNewRoman" w:eastAsia="TimesNewRoman" w:hAnsi="Times New Roman" w:cs="TimesNewRoman"/>
                <w:lang w:eastAsia="en-US"/>
              </w:rPr>
              <w:t xml:space="preserve"> </w:t>
            </w:r>
            <w:r w:rsidRPr="00165C84">
              <w:rPr>
                <w:rFonts w:ascii="Times New Roman" w:eastAsiaTheme="minorHAnsi" w:hAnsi="Times New Roman"/>
                <w:lang w:eastAsia="en-US"/>
              </w:rPr>
              <w:t>na działanie wody</w:t>
            </w:r>
          </w:p>
        </w:tc>
        <w:tc>
          <w:tcPr>
            <w:tcW w:w="2551" w:type="dxa"/>
          </w:tcPr>
          <w:p w14:paraId="2FD18B12" w14:textId="77777777" w:rsidR="00C318BA" w:rsidRPr="00165C84" w:rsidRDefault="00C318BA" w:rsidP="00C318BA">
            <w:pPr>
              <w:autoSpaceDE w:val="0"/>
              <w:autoSpaceDN w:val="0"/>
              <w:adjustRightInd w:val="0"/>
              <w:spacing w:after="0" w:line="240" w:lineRule="auto"/>
              <w:rPr>
                <w:rFonts w:ascii="Times New Roman" w:eastAsiaTheme="minorHAnsi" w:hAnsi="Times New Roman"/>
                <w:lang w:eastAsia="en-US"/>
              </w:rPr>
            </w:pPr>
            <w:r w:rsidRPr="00165C84">
              <w:rPr>
                <w:rFonts w:ascii="Times New Roman" w:eastAsiaTheme="minorHAnsi" w:hAnsi="Times New Roman"/>
                <w:lang w:eastAsia="en-US"/>
              </w:rPr>
              <w:t>C.1.1. ubijanie,</w:t>
            </w:r>
          </w:p>
          <w:p w14:paraId="14D0FD85" w14:textId="77777777" w:rsidR="00C318BA" w:rsidRPr="00165C84" w:rsidRDefault="00C318BA" w:rsidP="00C318BA">
            <w:pPr>
              <w:pStyle w:val="Tekstpodstawowy"/>
              <w:rPr>
                <w:rFonts w:ascii="Times New Roman" w:hAnsi="Times New Roman"/>
                <w:sz w:val="22"/>
                <w:szCs w:val="22"/>
              </w:rPr>
            </w:pPr>
            <w:r w:rsidRPr="00165C84">
              <w:rPr>
                <w:rFonts w:ascii="Times New Roman" w:eastAsiaTheme="minorHAnsi" w:hAnsi="Times New Roman"/>
                <w:sz w:val="22"/>
                <w:szCs w:val="22"/>
                <w:lang w:eastAsia="en-US"/>
              </w:rPr>
              <w:t>2x35 uderze</w:t>
            </w:r>
            <w:r w:rsidRPr="00165C84">
              <w:rPr>
                <w:rFonts w:ascii="TimesNewRoman" w:eastAsia="TimesNewRoman" w:hAnsi="Times New Roman" w:cs="TimesNewRoman" w:hint="eastAsia"/>
                <w:sz w:val="22"/>
                <w:szCs w:val="22"/>
                <w:lang w:eastAsia="en-US"/>
              </w:rPr>
              <w:t>ń</w:t>
            </w:r>
            <w:r w:rsidRPr="00165C84">
              <w:rPr>
                <w:rFonts w:ascii="Times New Roman" w:hAnsi="Times New Roman"/>
                <w:sz w:val="22"/>
                <w:szCs w:val="22"/>
              </w:rPr>
              <w:t xml:space="preserve"> --</w:t>
            </w:r>
          </w:p>
        </w:tc>
        <w:tc>
          <w:tcPr>
            <w:tcW w:w="2694" w:type="dxa"/>
          </w:tcPr>
          <w:p w14:paraId="309A91D6" w14:textId="77777777" w:rsidR="00C318BA" w:rsidRPr="00165C84" w:rsidRDefault="00C318BA" w:rsidP="00C318BA">
            <w:pPr>
              <w:autoSpaceDE w:val="0"/>
              <w:autoSpaceDN w:val="0"/>
              <w:adjustRightInd w:val="0"/>
              <w:spacing w:after="0" w:line="240" w:lineRule="auto"/>
              <w:rPr>
                <w:rFonts w:ascii="Times New Roman" w:eastAsiaTheme="minorHAnsi" w:hAnsi="Times New Roman"/>
                <w:lang w:eastAsia="en-US"/>
              </w:rPr>
            </w:pPr>
            <w:r w:rsidRPr="00165C84">
              <w:rPr>
                <w:rFonts w:ascii="Times New Roman" w:eastAsiaTheme="minorHAnsi" w:hAnsi="Times New Roman"/>
                <w:lang w:eastAsia="en-US"/>
              </w:rPr>
              <w:t>PN-EN 12697-12, przechowywanie w 40°C z jednym cyklem zamra</w:t>
            </w:r>
            <w:r w:rsidRPr="00165C84">
              <w:rPr>
                <w:rFonts w:ascii="TimesNewRoman" w:eastAsia="TimesNewRoman" w:hAnsi="Times New Roman" w:cs="TimesNewRoman" w:hint="eastAsia"/>
                <w:lang w:eastAsia="en-US"/>
              </w:rPr>
              <w:t>ż</w:t>
            </w:r>
            <w:r w:rsidRPr="00165C84">
              <w:rPr>
                <w:rFonts w:ascii="Times New Roman" w:eastAsiaTheme="minorHAnsi" w:hAnsi="Times New Roman"/>
                <w:lang w:eastAsia="en-US"/>
              </w:rPr>
              <w:t xml:space="preserve">ania </w:t>
            </w:r>
            <w:r w:rsidRPr="00165C84">
              <w:rPr>
                <w:rFonts w:ascii="Times New Roman" w:eastAsiaTheme="minorHAnsi" w:hAnsi="Times New Roman"/>
                <w:vertAlign w:val="superscript"/>
                <w:lang w:eastAsia="en-US"/>
              </w:rPr>
              <w:t>a)</w:t>
            </w:r>
            <w:r w:rsidRPr="00165C84">
              <w:rPr>
                <w:rFonts w:ascii="Times New Roman" w:eastAsiaTheme="minorHAnsi" w:hAnsi="Times New Roman"/>
                <w:lang w:eastAsia="en-US"/>
              </w:rPr>
              <w:t>, badanie w 25°C</w:t>
            </w:r>
          </w:p>
        </w:tc>
        <w:tc>
          <w:tcPr>
            <w:tcW w:w="1559" w:type="dxa"/>
          </w:tcPr>
          <w:p w14:paraId="34D99343" w14:textId="77777777" w:rsidR="00C318BA" w:rsidRPr="00165C84" w:rsidRDefault="00C318BA" w:rsidP="00C318BA">
            <w:pPr>
              <w:pStyle w:val="Tekstpodstawowy"/>
              <w:jc w:val="center"/>
              <w:rPr>
                <w:rFonts w:ascii="Times New Roman" w:hAnsi="Times New Roman"/>
                <w:sz w:val="22"/>
                <w:szCs w:val="22"/>
              </w:rPr>
            </w:pPr>
            <w:r w:rsidRPr="00165C84">
              <w:rPr>
                <w:rFonts w:ascii="Times New Roman" w:eastAsiaTheme="minorHAnsi" w:hAnsi="Times New Roman"/>
                <w:i/>
                <w:iCs/>
                <w:sz w:val="22"/>
                <w:szCs w:val="22"/>
                <w:lang w:eastAsia="en-US"/>
              </w:rPr>
              <w:t>ITSR</w:t>
            </w:r>
            <w:r w:rsidR="004D4534">
              <w:rPr>
                <w:rFonts w:ascii="Times New Roman" w:eastAsiaTheme="minorHAnsi" w:hAnsi="Times New Roman"/>
                <w:sz w:val="22"/>
                <w:szCs w:val="22"/>
                <w:lang w:eastAsia="en-US"/>
              </w:rPr>
              <w:t xml:space="preserve"> 80</w:t>
            </w:r>
          </w:p>
        </w:tc>
      </w:tr>
    </w:tbl>
    <w:p w14:paraId="24F6FCA1" w14:textId="77777777" w:rsidR="00C318BA" w:rsidRPr="004D4534" w:rsidRDefault="00C318BA" w:rsidP="00C318BA">
      <w:pPr>
        <w:widowControl w:val="0"/>
        <w:autoSpaceDE w:val="0"/>
        <w:autoSpaceDN w:val="0"/>
        <w:adjustRightInd w:val="0"/>
        <w:spacing w:before="46" w:after="0" w:line="240" w:lineRule="auto"/>
        <w:ind w:left="41"/>
        <w:jc w:val="both"/>
        <w:rPr>
          <w:rFonts w:ascii="Times New Roman" w:hAnsi="Times New Roman"/>
          <w:sz w:val="18"/>
          <w:szCs w:val="18"/>
        </w:rPr>
      </w:pPr>
      <w:r w:rsidRPr="004D4534">
        <w:rPr>
          <w:rFonts w:ascii="Times New Roman" w:hAnsi="Times New Roman"/>
          <w:color w:val="000000"/>
          <w:position w:val="10"/>
          <w:sz w:val="18"/>
          <w:szCs w:val="18"/>
        </w:rPr>
        <w:t>a)</w:t>
      </w:r>
      <w:r w:rsidRPr="004D4534">
        <w:rPr>
          <w:rFonts w:ascii="Times New Roman" w:hAnsi="Times New Roman"/>
          <w:color w:val="000000"/>
          <w:sz w:val="18"/>
          <w:szCs w:val="18"/>
        </w:rPr>
        <w:t xml:space="preserve"> Ujednoliconą procedurę badania odporności na działanie wody z jednym cyklem zamrażania podano w załączniku 1 WT-2</w:t>
      </w:r>
    </w:p>
    <w:p w14:paraId="3246601D" w14:textId="77777777" w:rsidR="00C318BA" w:rsidRPr="0033183F" w:rsidRDefault="00C318BA" w:rsidP="00C318BA">
      <w:pPr>
        <w:widowControl w:val="0"/>
        <w:autoSpaceDE w:val="0"/>
        <w:autoSpaceDN w:val="0"/>
        <w:adjustRightInd w:val="0"/>
        <w:spacing w:before="53" w:after="0" w:line="240" w:lineRule="auto"/>
        <w:jc w:val="both"/>
        <w:rPr>
          <w:rFonts w:ascii="Times New Roman" w:hAnsi="Times New Roman"/>
          <w:sz w:val="24"/>
          <w:szCs w:val="24"/>
        </w:rPr>
      </w:pPr>
      <w:r w:rsidRPr="0033183F">
        <w:rPr>
          <w:rFonts w:ascii="Times New Roman" w:hAnsi="Times New Roman"/>
          <w:b/>
          <w:bCs/>
          <w:color w:val="000000"/>
          <w:sz w:val="24"/>
          <w:szCs w:val="24"/>
        </w:rPr>
        <w:t xml:space="preserve">5.3.  Wytwarzanie mieszanek mineralno-asfaltowych </w:t>
      </w:r>
    </w:p>
    <w:p w14:paraId="50E21825" w14:textId="77777777" w:rsidR="00C318BA" w:rsidRPr="0033183F" w:rsidRDefault="00C318BA" w:rsidP="00C318BA">
      <w:pPr>
        <w:widowControl w:val="0"/>
        <w:autoSpaceDE w:val="0"/>
        <w:autoSpaceDN w:val="0"/>
        <w:adjustRightInd w:val="0"/>
        <w:spacing w:before="50" w:after="0" w:line="240" w:lineRule="auto"/>
        <w:jc w:val="both"/>
        <w:rPr>
          <w:rFonts w:ascii="Times New Roman" w:hAnsi="Times New Roman"/>
          <w:sz w:val="24"/>
          <w:szCs w:val="24"/>
        </w:rPr>
      </w:pPr>
      <w:r w:rsidRPr="0033183F">
        <w:rPr>
          <w:rFonts w:ascii="Times New Roman" w:hAnsi="Times New Roman"/>
          <w:color w:val="000000"/>
          <w:sz w:val="24"/>
          <w:szCs w:val="24"/>
        </w:rPr>
        <w:t xml:space="preserve">Wymagania dla wytwórni i produkcji mieszanki mineralno-asfaltowej  zgodnie z „WT-2 Nawierzchnie asfaltowe 2010". Mieszankę mineralno-asfaltową należy wytworzyć na gorąco w otaczarce (zespole maszyn i urządzeń dozowania, podgrzewania i mieszania składników oraz przechowywania gotowej mieszanki). </w:t>
      </w:r>
    </w:p>
    <w:p w14:paraId="0CC51498" w14:textId="77777777" w:rsidR="00C318BA" w:rsidRPr="0033183F"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33183F">
        <w:rPr>
          <w:rFonts w:ascii="Times New Roman" w:hAnsi="Times New Roman"/>
          <w:color w:val="000000"/>
          <w:sz w:val="24"/>
          <w:szCs w:val="24"/>
        </w:rPr>
        <w:t xml:space="preserve">Kruszywo o różnym uziarnieniu lub pochodzeniu należy składować oddzielnie według wymiaru i chronić przed zanieczyszczeniem. Wypełniacz należy przechowywać w suchych warunkach. </w:t>
      </w:r>
    </w:p>
    <w:p w14:paraId="7FB3B3D4" w14:textId="77777777" w:rsidR="00C318BA" w:rsidRPr="0033183F"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33183F">
        <w:rPr>
          <w:rFonts w:ascii="Times New Roman" w:hAnsi="Times New Roman"/>
          <w:color w:val="000000"/>
          <w:sz w:val="24"/>
          <w:szCs w:val="24"/>
        </w:rPr>
        <w:t xml:space="preserve">Dozowanie składników mieszanki mineralno-asfaltowej w otaczarkach, w tym także wstępne, powinno być zautomatyzowane i zgodne z receptą roboczą, a urządzenia do dozowania składników oraz pomiaru temperatury powinny być okresowo sprawdzane. Lepiszcze asfaltowe należy przechowywać w zbiorniku z pośrednim systemem ogrzewania, z układem termostatowania zapewniającym utrzymanie żądanej temperatury z dokładnością ± 5°C. Temperatura lepiszcza asfaltowego w zbiorniku magazynowym (roboczym) nie powinna przekraczać wartości, które podano w tablicy 8. </w:t>
      </w:r>
    </w:p>
    <w:p w14:paraId="2C06B717" w14:textId="77777777" w:rsidR="00C318BA" w:rsidRPr="0033183F" w:rsidRDefault="00C318BA" w:rsidP="00C318BA">
      <w:pPr>
        <w:widowControl w:val="0"/>
        <w:autoSpaceDE w:val="0"/>
        <w:autoSpaceDN w:val="0"/>
        <w:adjustRightInd w:val="0"/>
        <w:spacing w:after="0" w:line="240" w:lineRule="auto"/>
        <w:jc w:val="both"/>
        <w:rPr>
          <w:rFonts w:ascii="Times New Roman" w:hAnsi="Times New Roman"/>
          <w:sz w:val="24"/>
          <w:szCs w:val="24"/>
        </w:rPr>
      </w:pPr>
    </w:p>
    <w:p w14:paraId="18AAB690" w14:textId="77777777" w:rsidR="00C318BA" w:rsidRDefault="00C318BA" w:rsidP="004D4534">
      <w:pPr>
        <w:widowControl w:val="0"/>
        <w:autoSpaceDE w:val="0"/>
        <w:autoSpaceDN w:val="0"/>
        <w:adjustRightInd w:val="0"/>
        <w:spacing w:before="22" w:after="252" w:line="240" w:lineRule="auto"/>
        <w:jc w:val="both"/>
        <w:rPr>
          <w:rFonts w:ascii="Times New Roman" w:hAnsi="Times New Roman"/>
          <w:color w:val="000000"/>
          <w:sz w:val="24"/>
          <w:szCs w:val="24"/>
        </w:rPr>
      </w:pPr>
      <w:r>
        <w:rPr>
          <w:rFonts w:ascii="Times New Roman" w:hAnsi="Times New Roman"/>
          <w:b/>
          <w:bCs/>
          <w:color w:val="000000"/>
          <w:sz w:val="24"/>
          <w:szCs w:val="24"/>
        </w:rPr>
        <w:t>Tablica 8.</w:t>
      </w:r>
      <w:r>
        <w:rPr>
          <w:rFonts w:ascii="Times New Roman" w:hAnsi="Times New Roman"/>
          <w:b/>
          <w:bCs/>
          <w:color w:val="000000"/>
          <w:sz w:val="24"/>
          <w:szCs w:val="24"/>
        </w:rPr>
        <w:tab/>
      </w:r>
      <w:r w:rsidRPr="0033183F">
        <w:rPr>
          <w:rFonts w:ascii="Times New Roman" w:hAnsi="Times New Roman"/>
          <w:b/>
          <w:bCs/>
          <w:color w:val="000000"/>
          <w:sz w:val="24"/>
          <w:szCs w:val="24"/>
        </w:rPr>
        <w:t>Najwyższa temperatura lepiszcza asfaltowego w z</w:t>
      </w:r>
      <w:r>
        <w:rPr>
          <w:rFonts w:ascii="Times New Roman" w:hAnsi="Times New Roman"/>
          <w:b/>
          <w:bCs/>
          <w:color w:val="000000"/>
          <w:sz w:val="24"/>
          <w:szCs w:val="24"/>
        </w:rPr>
        <w:t>biorniku magazynowym (roboczym)</w:t>
      </w:r>
    </w:p>
    <w:tbl>
      <w:tblPr>
        <w:tblStyle w:val="Tabela-Siatka"/>
        <w:tblW w:w="0" w:type="auto"/>
        <w:tblLook w:val="04A0" w:firstRow="1" w:lastRow="0" w:firstColumn="1" w:lastColumn="0" w:noHBand="0" w:noVBand="1"/>
      </w:tblPr>
      <w:tblGrid>
        <w:gridCol w:w="2964"/>
        <w:gridCol w:w="2964"/>
        <w:gridCol w:w="2965"/>
      </w:tblGrid>
      <w:tr w:rsidR="00C318BA" w:rsidRPr="00376320" w14:paraId="69AB4899" w14:textId="77777777" w:rsidTr="00C318BA">
        <w:tc>
          <w:tcPr>
            <w:tcW w:w="2964" w:type="dxa"/>
          </w:tcPr>
          <w:p w14:paraId="682A778B" w14:textId="77777777" w:rsidR="00C318BA" w:rsidRPr="00376320" w:rsidRDefault="00C318BA" w:rsidP="00C318BA">
            <w:pPr>
              <w:widowControl w:val="0"/>
              <w:autoSpaceDE w:val="0"/>
              <w:autoSpaceDN w:val="0"/>
              <w:adjustRightInd w:val="0"/>
              <w:jc w:val="both"/>
              <w:rPr>
                <w:rFonts w:ascii="Times New Roman" w:hAnsi="Times New Roman"/>
                <w:color w:val="000000"/>
              </w:rPr>
            </w:pPr>
            <w:r w:rsidRPr="00376320">
              <w:rPr>
                <w:rFonts w:ascii="Times New Roman" w:hAnsi="Times New Roman"/>
                <w:color w:val="000000"/>
              </w:rPr>
              <w:t>Lepiszcze</w:t>
            </w:r>
          </w:p>
        </w:tc>
        <w:tc>
          <w:tcPr>
            <w:tcW w:w="2964" w:type="dxa"/>
          </w:tcPr>
          <w:p w14:paraId="40390968" w14:textId="77777777" w:rsidR="00C318BA" w:rsidRPr="00376320" w:rsidRDefault="00C318BA" w:rsidP="00C318BA">
            <w:pPr>
              <w:widowControl w:val="0"/>
              <w:autoSpaceDE w:val="0"/>
              <w:autoSpaceDN w:val="0"/>
              <w:adjustRightInd w:val="0"/>
              <w:jc w:val="both"/>
              <w:rPr>
                <w:rFonts w:ascii="Times New Roman" w:hAnsi="Times New Roman"/>
                <w:color w:val="000000"/>
              </w:rPr>
            </w:pPr>
            <w:r w:rsidRPr="00376320">
              <w:rPr>
                <w:rFonts w:ascii="Times New Roman" w:hAnsi="Times New Roman"/>
                <w:color w:val="000000"/>
              </w:rPr>
              <w:t>Rodzaj</w:t>
            </w:r>
          </w:p>
        </w:tc>
        <w:tc>
          <w:tcPr>
            <w:tcW w:w="2965" w:type="dxa"/>
          </w:tcPr>
          <w:p w14:paraId="672AA28F" w14:textId="77777777" w:rsidR="00C318BA" w:rsidRPr="00376320" w:rsidRDefault="00C318BA" w:rsidP="00C318BA">
            <w:pPr>
              <w:widowControl w:val="0"/>
              <w:autoSpaceDE w:val="0"/>
              <w:autoSpaceDN w:val="0"/>
              <w:adjustRightInd w:val="0"/>
              <w:jc w:val="both"/>
              <w:rPr>
                <w:rFonts w:ascii="Times New Roman" w:hAnsi="Times New Roman"/>
                <w:color w:val="000000"/>
              </w:rPr>
            </w:pPr>
            <w:r w:rsidRPr="00376320">
              <w:rPr>
                <w:rFonts w:ascii="Times New Roman" w:hAnsi="Times New Roman"/>
                <w:color w:val="000000"/>
              </w:rPr>
              <w:t>Najwyższa temperatura [°C]</w:t>
            </w:r>
          </w:p>
        </w:tc>
      </w:tr>
      <w:tr w:rsidR="00C318BA" w:rsidRPr="00376320" w14:paraId="3759D3B3" w14:textId="77777777" w:rsidTr="00C318BA">
        <w:tc>
          <w:tcPr>
            <w:tcW w:w="2964" w:type="dxa"/>
          </w:tcPr>
          <w:p w14:paraId="6B0D1110" w14:textId="77777777" w:rsidR="00C318BA" w:rsidRPr="00376320" w:rsidRDefault="00C318BA" w:rsidP="00C318BA">
            <w:pPr>
              <w:widowControl w:val="0"/>
              <w:autoSpaceDE w:val="0"/>
              <w:autoSpaceDN w:val="0"/>
              <w:adjustRightInd w:val="0"/>
              <w:jc w:val="both"/>
              <w:rPr>
                <w:rFonts w:ascii="Times New Roman" w:hAnsi="Times New Roman"/>
                <w:color w:val="000000"/>
              </w:rPr>
            </w:pPr>
            <w:r>
              <w:rPr>
                <w:rFonts w:ascii="Times New Roman" w:hAnsi="Times New Roman"/>
                <w:color w:val="000000"/>
              </w:rPr>
              <w:t>Asfalt drogowy</w:t>
            </w:r>
          </w:p>
        </w:tc>
        <w:tc>
          <w:tcPr>
            <w:tcW w:w="2964" w:type="dxa"/>
          </w:tcPr>
          <w:p w14:paraId="6F5479D6" w14:textId="77777777" w:rsidR="00C318BA" w:rsidRPr="00376320" w:rsidRDefault="00C318BA" w:rsidP="00C318BA">
            <w:pPr>
              <w:widowControl w:val="0"/>
              <w:autoSpaceDE w:val="0"/>
              <w:autoSpaceDN w:val="0"/>
              <w:adjustRightInd w:val="0"/>
              <w:jc w:val="both"/>
              <w:rPr>
                <w:rFonts w:ascii="Times New Roman" w:hAnsi="Times New Roman"/>
                <w:color w:val="000000"/>
              </w:rPr>
            </w:pPr>
            <w:r>
              <w:rPr>
                <w:rFonts w:ascii="Times New Roman" w:hAnsi="Times New Roman"/>
                <w:color w:val="000000"/>
              </w:rPr>
              <w:t>50/70</w:t>
            </w:r>
          </w:p>
        </w:tc>
        <w:tc>
          <w:tcPr>
            <w:tcW w:w="2965" w:type="dxa"/>
          </w:tcPr>
          <w:p w14:paraId="16D2FDA8" w14:textId="77777777" w:rsidR="00C318BA" w:rsidRPr="00376320" w:rsidRDefault="00C318BA" w:rsidP="00C318BA">
            <w:pPr>
              <w:widowControl w:val="0"/>
              <w:autoSpaceDE w:val="0"/>
              <w:autoSpaceDN w:val="0"/>
              <w:adjustRightInd w:val="0"/>
              <w:jc w:val="both"/>
              <w:rPr>
                <w:rFonts w:ascii="Times New Roman" w:hAnsi="Times New Roman"/>
                <w:color w:val="000000"/>
              </w:rPr>
            </w:pPr>
            <w:r>
              <w:rPr>
                <w:rFonts w:ascii="Times New Roman" w:hAnsi="Times New Roman"/>
                <w:color w:val="000000"/>
              </w:rPr>
              <w:t>180</w:t>
            </w:r>
          </w:p>
        </w:tc>
      </w:tr>
    </w:tbl>
    <w:p w14:paraId="0C1B4050" w14:textId="77777777" w:rsidR="00C318BA" w:rsidRDefault="00C318BA" w:rsidP="00C318BA">
      <w:pPr>
        <w:widowControl w:val="0"/>
        <w:autoSpaceDE w:val="0"/>
        <w:autoSpaceDN w:val="0"/>
        <w:adjustRightInd w:val="0"/>
        <w:spacing w:after="0" w:line="240" w:lineRule="auto"/>
        <w:jc w:val="both"/>
        <w:rPr>
          <w:rFonts w:ascii="Times New Roman" w:hAnsi="Times New Roman"/>
          <w:color w:val="000000"/>
          <w:sz w:val="24"/>
          <w:szCs w:val="24"/>
        </w:rPr>
      </w:pPr>
      <w:r w:rsidRPr="0033183F">
        <w:rPr>
          <w:rFonts w:ascii="Times New Roman" w:hAnsi="Times New Roman"/>
          <w:color w:val="000000"/>
          <w:sz w:val="24"/>
          <w:szCs w:val="24"/>
        </w:rPr>
        <w:t>Kruszywo (ewentualnie z wypełniaczem i granulatem asfaltowym) powinno być wysuszone i tak podgrzane, aby mieszanka mineralna uzyskała temperaturę właściwą do otoczenia lepiszczem asfaltowym (ewentualnie rozdrobnienia kawałków granulatu asfaltowego). Temperatura mieszanki mineralnej nie powinna być wyższa o więcej niż 30°C od najwyższej temperatury mieszanki mineralno-asfaltowej podanej w tablicy 9. W tej tablicy najniższa temperatura dotyczy mieszanki mineralno-asfaltowej dostarczonej na miejsce wbudowania, a najwyższa temperatura dotyczy mieszanki mineralno-asfaltowej bezpośrednio po wytworzeniu</w:t>
      </w:r>
      <w:r>
        <w:rPr>
          <w:rFonts w:ascii="Times New Roman" w:hAnsi="Times New Roman"/>
          <w:color w:val="000000"/>
          <w:sz w:val="24"/>
          <w:szCs w:val="24"/>
        </w:rPr>
        <w:t xml:space="preserve"> w wytwórni MMA.</w:t>
      </w:r>
    </w:p>
    <w:p w14:paraId="0C7EFF14" w14:textId="77777777" w:rsidR="00C318BA" w:rsidRDefault="00C318BA" w:rsidP="00C318BA">
      <w:pPr>
        <w:widowControl w:val="0"/>
        <w:autoSpaceDE w:val="0"/>
        <w:autoSpaceDN w:val="0"/>
        <w:adjustRightInd w:val="0"/>
        <w:spacing w:after="0" w:line="240" w:lineRule="auto"/>
        <w:jc w:val="both"/>
        <w:rPr>
          <w:rFonts w:ascii="Times New Roman" w:hAnsi="Times New Roman"/>
          <w:color w:val="000000"/>
          <w:sz w:val="24"/>
          <w:szCs w:val="24"/>
        </w:rPr>
      </w:pPr>
    </w:p>
    <w:p w14:paraId="7F0C56B6" w14:textId="77777777" w:rsidR="00E32E97" w:rsidRDefault="00E32E97" w:rsidP="00C318BA">
      <w:pPr>
        <w:widowControl w:val="0"/>
        <w:autoSpaceDE w:val="0"/>
        <w:autoSpaceDN w:val="0"/>
        <w:adjustRightInd w:val="0"/>
        <w:spacing w:after="0" w:line="240" w:lineRule="auto"/>
        <w:jc w:val="both"/>
        <w:rPr>
          <w:rFonts w:ascii="Times New Roman" w:hAnsi="Times New Roman"/>
          <w:color w:val="000000"/>
          <w:sz w:val="24"/>
          <w:szCs w:val="24"/>
        </w:rPr>
      </w:pPr>
    </w:p>
    <w:p w14:paraId="17678A04" w14:textId="77777777" w:rsidR="00E32E97" w:rsidRDefault="00E32E97" w:rsidP="00C318BA">
      <w:pPr>
        <w:widowControl w:val="0"/>
        <w:autoSpaceDE w:val="0"/>
        <w:autoSpaceDN w:val="0"/>
        <w:adjustRightInd w:val="0"/>
        <w:spacing w:after="0" w:line="240" w:lineRule="auto"/>
        <w:jc w:val="both"/>
        <w:rPr>
          <w:rFonts w:ascii="Times New Roman" w:hAnsi="Times New Roman"/>
          <w:color w:val="000000"/>
          <w:sz w:val="24"/>
          <w:szCs w:val="24"/>
        </w:rPr>
      </w:pPr>
    </w:p>
    <w:p w14:paraId="7A2685B4" w14:textId="77777777" w:rsidR="00C318BA" w:rsidRDefault="00C318BA" w:rsidP="007C5844">
      <w:pPr>
        <w:widowControl w:val="0"/>
        <w:autoSpaceDE w:val="0"/>
        <w:autoSpaceDN w:val="0"/>
        <w:adjustRightInd w:val="0"/>
        <w:spacing w:after="0" w:line="240" w:lineRule="auto"/>
        <w:jc w:val="both"/>
        <w:rPr>
          <w:rFonts w:ascii="Times New Roman" w:hAnsi="Times New Roman"/>
          <w:b/>
          <w:bCs/>
          <w:color w:val="000000"/>
          <w:sz w:val="24"/>
          <w:szCs w:val="24"/>
        </w:rPr>
      </w:pPr>
      <w:r w:rsidRPr="0033183F">
        <w:rPr>
          <w:rFonts w:ascii="Times New Roman" w:hAnsi="Times New Roman"/>
          <w:b/>
          <w:bCs/>
          <w:color w:val="000000"/>
          <w:sz w:val="24"/>
          <w:szCs w:val="24"/>
        </w:rPr>
        <w:t>Tablica 9. Najwyższa i najniższa temperatura mieszanki mineralno- asfaltowe</w:t>
      </w:r>
      <w:r w:rsidR="007C5844">
        <w:rPr>
          <w:rFonts w:ascii="Times New Roman" w:hAnsi="Times New Roman"/>
          <w:b/>
          <w:bCs/>
          <w:color w:val="000000"/>
          <w:sz w:val="24"/>
          <w:szCs w:val="24"/>
        </w:rPr>
        <w:t>j</w:t>
      </w:r>
    </w:p>
    <w:p w14:paraId="32E44AD2" w14:textId="77777777" w:rsidR="007C5844" w:rsidRPr="007C5844" w:rsidRDefault="007C5844" w:rsidP="007C5844">
      <w:pPr>
        <w:widowControl w:val="0"/>
        <w:autoSpaceDE w:val="0"/>
        <w:autoSpaceDN w:val="0"/>
        <w:adjustRightInd w:val="0"/>
        <w:spacing w:after="0" w:line="240" w:lineRule="auto"/>
        <w:jc w:val="both"/>
        <w:rPr>
          <w:rFonts w:ascii="Times New Roman" w:hAnsi="Times New Roman"/>
          <w:b/>
          <w:bCs/>
          <w:color w:val="000000"/>
          <w:sz w:val="24"/>
          <w:szCs w:val="24"/>
        </w:rPr>
      </w:pPr>
    </w:p>
    <w:tbl>
      <w:tblPr>
        <w:tblW w:w="5775" w:type="dxa"/>
        <w:tblInd w:w="1318" w:type="dxa"/>
        <w:tblLayout w:type="fixed"/>
        <w:tblCellMar>
          <w:left w:w="0" w:type="dxa"/>
          <w:right w:w="0" w:type="dxa"/>
        </w:tblCellMar>
        <w:tblLook w:val="0000" w:firstRow="0" w:lastRow="0" w:firstColumn="0" w:lastColumn="0" w:noHBand="0" w:noVBand="0"/>
      </w:tblPr>
      <w:tblGrid>
        <w:gridCol w:w="2089"/>
        <w:gridCol w:w="3686"/>
      </w:tblGrid>
      <w:tr w:rsidR="00C318BA" w:rsidRPr="0033183F" w14:paraId="30A3351C" w14:textId="77777777" w:rsidTr="00C318BA">
        <w:trPr>
          <w:trHeight w:val="205"/>
        </w:trPr>
        <w:tc>
          <w:tcPr>
            <w:tcW w:w="2089" w:type="dxa"/>
            <w:vMerge w:val="restart"/>
            <w:tcBorders>
              <w:top w:val="single" w:sz="4" w:space="0" w:color="auto"/>
              <w:left w:val="single" w:sz="4" w:space="0" w:color="auto"/>
              <w:right w:val="single" w:sz="4" w:space="0" w:color="auto"/>
            </w:tcBorders>
          </w:tcPr>
          <w:p w14:paraId="7B171AA6" w14:textId="77777777" w:rsidR="00C318BA" w:rsidRPr="0033183F" w:rsidRDefault="00C318BA" w:rsidP="00C318BA">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Lepiszcze asfaltowe</w:t>
            </w:r>
          </w:p>
        </w:tc>
        <w:tc>
          <w:tcPr>
            <w:tcW w:w="3686" w:type="dxa"/>
            <w:tcBorders>
              <w:top w:val="single" w:sz="4" w:space="0" w:color="auto"/>
              <w:left w:val="single" w:sz="4" w:space="0" w:color="auto"/>
              <w:bottom w:val="single" w:sz="4" w:space="0" w:color="auto"/>
              <w:right w:val="single" w:sz="4" w:space="0" w:color="auto"/>
            </w:tcBorders>
          </w:tcPr>
          <w:p w14:paraId="406653A2" w14:textId="77777777" w:rsidR="00C318BA" w:rsidRPr="0033183F" w:rsidRDefault="00C318BA" w:rsidP="00C318BA">
            <w:pPr>
              <w:widowControl w:val="0"/>
              <w:autoSpaceDE w:val="0"/>
              <w:autoSpaceDN w:val="0"/>
              <w:adjustRightInd w:val="0"/>
              <w:spacing w:after="0" w:line="240" w:lineRule="auto"/>
              <w:ind w:left="22"/>
              <w:jc w:val="center"/>
              <w:rPr>
                <w:rFonts w:ascii="Times New Roman" w:hAnsi="Times New Roman"/>
                <w:color w:val="000000"/>
                <w:sz w:val="24"/>
                <w:szCs w:val="24"/>
              </w:rPr>
            </w:pPr>
            <w:r w:rsidRPr="0033183F">
              <w:rPr>
                <w:rFonts w:ascii="Times New Roman" w:hAnsi="Times New Roman"/>
                <w:color w:val="000000"/>
                <w:sz w:val="24"/>
                <w:szCs w:val="24"/>
              </w:rPr>
              <w:t>Temperatura mieszanki [°C]</w:t>
            </w:r>
          </w:p>
        </w:tc>
      </w:tr>
      <w:tr w:rsidR="00C318BA" w:rsidRPr="0033183F" w14:paraId="0A5537C7" w14:textId="77777777" w:rsidTr="00C318BA">
        <w:trPr>
          <w:trHeight w:val="205"/>
        </w:trPr>
        <w:tc>
          <w:tcPr>
            <w:tcW w:w="2089" w:type="dxa"/>
            <w:vMerge/>
            <w:tcBorders>
              <w:left w:val="single" w:sz="4" w:space="0" w:color="auto"/>
              <w:bottom w:val="single" w:sz="4" w:space="0" w:color="auto"/>
              <w:right w:val="single" w:sz="4" w:space="0" w:color="auto"/>
            </w:tcBorders>
          </w:tcPr>
          <w:p w14:paraId="0039430D" w14:textId="77777777" w:rsidR="00C318BA" w:rsidRPr="0033183F" w:rsidRDefault="00C318BA" w:rsidP="00C318BA">
            <w:pPr>
              <w:widowControl w:val="0"/>
              <w:autoSpaceDE w:val="0"/>
              <w:autoSpaceDN w:val="0"/>
              <w:adjustRightInd w:val="0"/>
              <w:spacing w:after="0" w:line="240" w:lineRule="auto"/>
              <w:jc w:val="center"/>
              <w:rPr>
                <w:rFonts w:ascii="Times New Roman" w:hAnsi="Times New Roman"/>
                <w:color w:val="000000"/>
                <w:sz w:val="24"/>
                <w:szCs w:val="24"/>
              </w:rPr>
            </w:pPr>
          </w:p>
        </w:tc>
        <w:tc>
          <w:tcPr>
            <w:tcW w:w="3686" w:type="dxa"/>
            <w:tcBorders>
              <w:top w:val="single" w:sz="4" w:space="0" w:color="auto"/>
              <w:left w:val="single" w:sz="4" w:space="0" w:color="auto"/>
              <w:bottom w:val="single" w:sz="4" w:space="0" w:color="auto"/>
              <w:right w:val="single" w:sz="4" w:space="0" w:color="auto"/>
            </w:tcBorders>
          </w:tcPr>
          <w:p w14:paraId="2FCDEEF7" w14:textId="77777777" w:rsidR="00C318BA" w:rsidRPr="0033183F" w:rsidRDefault="00C318BA" w:rsidP="00C318BA">
            <w:pPr>
              <w:widowControl w:val="0"/>
              <w:autoSpaceDE w:val="0"/>
              <w:autoSpaceDN w:val="0"/>
              <w:adjustRightInd w:val="0"/>
              <w:spacing w:after="0" w:line="240" w:lineRule="auto"/>
              <w:ind w:left="22"/>
              <w:jc w:val="center"/>
              <w:rPr>
                <w:rFonts w:ascii="Times New Roman" w:hAnsi="Times New Roman"/>
                <w:color w:val="000000"/>
                <w:sz w:val="24"/>
                <w:szCs w:val="24"/>
              </w:rPr>
            </w:pPr>
            <w:r>
              <w:rPr>
                <w:rFonts w:ascii="Times New Roman" w:hAnsi="Times New Roman"/>
                <w:color w:val="000000"/>
                <w:sz w:val="24"/>
                <w:szCs w:val="24"/>
              </w:rPr>
              <w:t>Beton Asfaltowy AC</w:t>
            </w:r>
          </w:p>
        </w:tc>
      </w:tr>
      <w:tr w:rsidR="00C318BA" w:rsidRPr="0033183F" w14:paraId="59AF1D3C" w14:textId="77777777" w:rsidTr="00C318BA">
        <w:trPr>
          <w:trHeight w:val="205"/>
        </w:trPr>
        <w:tc>
          <w:tcPr>
            <w:tcW w:w="2089" w:type="dxa"/>
            <w:tcBorders>
              <w:top w:val="single" w:sz="4" w:space="0" w:color="auto"/>
              <w:left w:val="single" w:sz="4" w:space="0" w:color="auto"/>
              <w:bottom w:val="single" w:sz="4" w:space="0" w:color="auto"/>
              <w:right w:val="single" w:sz="4" w:space="0" w:color="auto"/>
            </w:tcBorders>
          </w:tcPr>
          <w:p w14:paraId="02497815" w14:textId="77777777" w:rsidR="00C318BA" w:rsidRPr="0033183F" w:rsidRDefault="00C318BA" w:rsidP="00C318BA">
            <w:pPr>
              <w:widowControl w:val="0"/>
              <w:autoSpaceDE w:val="0"/>
              <w:autoSpaceDN w:val="0"/>
              <w:adjustRightInd w:val="0"/>
              <w:spacing w:after="0" w:line="240" w:lineRule="auto"/>
              <w:jc w:val="center"/>
              <w:rPr>
                <w:rFonts w:ascii="Times New Roman" w:hAnsi="Times New Roman"/>
                <w:sz w:val="24"/>
                <w:szCs w:val="24"/>
              </w:rPr>
            </w:pPr>
            <w:r w:rsidRPr="0033183F">
              <w:rPr>
                <w:rFonts w:ascii="Times New Roman" w:hAnsi="Times New Roman"/>
                <w:color w:val="000000"/>
                <w:sz w:val="24"/>
                <w:szCs w:val="24"/>
              </w:rPr>
              <w:t>20/30</w:t>
            </w:r>
          </w:p>
        </w:tc>
        <w:tc>
          <w:tcPr>
            <w:tcW w:w="3686" w:type="dxa"/>
            <w:tcBorders>
              <w:top w:val="single" w:sz="4" w:space="0" w:color="auto"/>
              <w:left w:val="single" w:sz="4" w:space="0" w:color="auto"/>
              <w:bottom w:val="single" w:sz="4" w:space="0" w:color="auto"/>
              <w:right w:val="single" w:sz="4" w:space="0" w:color="auto"/>
            </w:tcBorders>
          </w:tcPr>
          <w:p w14:paraId="5790663D" w14:textId="77777777" w:rsidR="00C318BA" w:rsidRPr="0033183F" w:rsidRDefault="00C318BA" w:rsidP="00C318BA">
            <w:pPr>
              <w:widowControl w:val="0"/>
              <w:autoSpaceDE w:val="0"/>
              <w:autoSpaceDN w:val="0"/>
              <w:adjustRightInd w:val="0"/>
              <w:spacing w:after="0" w:line="240" w:lineRule="auto"/>
              <w:ind w:left="22"/>
              <w:jc w:val="center"/>
              <w:rPr>
                <w:rFonts w:ascii="Times New Roman" w:hAnsi="Times New Roman"/>
                <w:sz w:val="24"/>
                <w:szCs w:val="24"/>
              </w:rPr>
            </w:pPr>
            <w:r w:rsidRPr="0033183F">
              <w:rPr>
                <w:rFonts w:ascii="Times New Roman" w:hAnsi="Times New Roman"/>
                <w:color w:val="000000"/>
                <w:sz w:val="24"/>
                <w:szCs w:val="24"/>
              </w:rPr>
              <w:t>od 155 do 195</w:t>
            </w:r>
          </w:p>
        </w:tc>
      </w:tr>
      <w:tr w:rsidR="00C318BA" w:rsidRPr="0033183F" w14:paraId="70F982AB" w14:textId="77777777" w:rsidTr="00C318BA">
        <w:trPr>
          <w:trHeight w:val="150"/>
        </w:trPr>
        <w:tc>
          <w:tcPr>
            <w:tcW w:w="2089" w:type="dxa"/>
            <w:tcBorders>
              <w:top w:val="single" w:sz="4" w:space="0" w:color="auto"/>
              <w:left w:val="single" w:sz="4" w:space="0" w:color="auto"/>
              <w:bottom w:val="single" w:sz="4" w:space="0" w:color="auto"/>
              <w:right w:val="single" w:sz="4" w:space="0" w:color="auto"/>
            </w:tcBorders>
          </w:tcPr>
          <w:p w14:paraId="2E0166EE" w14:textId="77777777" w:rsidR="00C318BA" w:rsidRPr="0033183F" w:rsidRDefault="00C318BA" w:rsidP="00C318BA">
            <w:pPr>
              <w:widowControl w:val="0"/>
              <w:autoSpaceDE w:val="0"/>
              <w:autoSpaceDN w:val="0"/>
              <w:adjustRightInd w:val="0"/>
              <w:spacing w:after="0" w:line="240" w:lineRule="auto"/>
              <w:jc w:val="center"/>
              <w:rPr>
                <w:rFonts w:ascii="Times New Roman" w:hAnsi="Times New Roman"/>
                <w:sz w:val="24"/>
                <w:szCs w:val="24"/>
              </w:rPr>
            </w:pPr>
            <w:r w:rsidRPr="0033183F">
              <w:rPr>
                <w:rFonts w:ascii="Times New Roman" w:hAnsi="Times New Roman"/>
                <w:color w:val="000000"/>
                <w:sz w:val="24"/>
                <w:szCs w:val="24"/>
              </w:rPr>
              <w:t>35/50</w:t>
            </w:r>
          </w:p>
        </w:tc>
        <w:tc>
          <w:tcPr>
            <w:tcW w:w="3686" w:type="dxa"/>
            <w:tcBorders>
              <w:top w:val="single" w:sz="4" w:space="0" w:color="auto"/>
              <w:left w:val="single" w:sz="4" w:space="0" w:color="auto"/>
              <w:bottom w:val="single" w:sz="4" w:space="0" w:color="auto"/>
              <w:right w:val="single" w:sz="4" w:space="0" w:color="auto"/>
            </w:tcBorders>
          </w:tcPr>
          <w:p w14:paraId="06D69407" w14:textId="77777777" w:rsidR="00C318BA" w:rsidRPr="0033183F" w:rsidRDefault="00C318BA" w:rsidP="00C318BA">
            <w:pPr>
              <w:widowControl w:val="0"/>
              <w:autoSpaceDE w:val="0"/>
              <w:autoSpaceDN w:val="0"/>
              <w:adjustRightInd w:val="0"/>
              <w:spacing w:after="0" w:line="240" w:lineRule="auto"/>
              <w:ind w:left="5"/>
              <w:jc w:val="center"/>
              <w:rPr>
                <w:rFonts w:ascii="Times New Roman" w:hAnsi="Times New Roman"/>
                <w:sz w:val="24"/>
                <w:szCs w:val="24"/>
              </w:rPr>
            </w:pPr>
            <w:r w:rsidRPr="0033183F">
              <w:rPr>
                <w:rFonts w:ascii="Times New Roman" w:hAnsi="Times New Roman"/>
                <w:color w:val="000000"/>
                <w:sz w:val="24"/>
                <w:szCs w:val="24"/>
              </w:rPr>
              <w:t>od 155 do 195</w:t>
            </w:r>
          </w:p>
        </w:tc>
      </w:tr>
      <w:tr w:rsidR="00C318BA" w:rsidRPr="0033183F" w14:paraId="4AF2140C" w14:textId="77777777" w:rsidTr="00C318BA">
        <w:tc>
          <w:tcPr>
            <w:tcW w:w="2089" w:type="dxa"/>
            <w:tcBorders>
              <w:top w:val="single" w:sz="4" w:space="0" w:color="auto"/>
              <w:left w:val="single" w:sz="4" w:space="0" w:color="auto"/>
              <w:bottom w:val="single" w:sz="4" w:space="0" w:color="auto"/>
              <w:right w:val="single" w:sz="4" w:space="0" w:color="auto"/>
            </w:tcBorders>
          </w:tcPr>
          <w:p w14:paraId="2F16C7D1" w14:textId="77777777" w:rsidR="00C318BA" w:rsidRPr="0033183F" w:rsidRDefault="00C318BA" w:rsidP="00C318BA">
            <w:pPr>
              <w:widowControl w:val="0"/>
              <w:autoSpaceDE w:val="0"/>
              <w:autoSpaceDN w:val="0"/>
              <w:adjustRightInd w:val="0"/>
              <w:spacing w:after="0" w:line="240" w:lineRule="auto"/>
              <w:jc w:val="center"/>
              <w:rPr>
                <w:rFonts w:ascii="Times New Roman" w:hAnsi="Times New Roman"/>
                <w:sz w:val="24"/>
                <w:szCs w:val="24"/>
              </w:rPr>
            </w:pPr>
            <w:r w:rsidRPr="0033183F">
              <w:rPr>
                <w:rFonts w:ascii="Times New Roman" w:hAnsi="Times New Roman"/>
                <w:b/>
                <w:bCs/>
                <w:color w:val="000000"/>
                <w:sz w:val="24"/>
                <w:szCs w:val="24"/>
              </w:rPr>
              <w:t>50/70</w:t>
            </w:r>
          </w:p>
        </w:tc>
        <w:tc>
          <w:tcPr>
            <w:tcW w:w="3686" w:type="dxa"/>
            <w:tcBorders>
              <w:top w:val="single" w:sz="4" w:space="0" w:color="auto"/>
              <w:left w:val="single" w:sz="4" w:space="0" w:color="auto"/>
              <w:bottom w:val="single" w:sz="4" w:space="0" w:color="auto"/>
              <w:right w:val="single" w:sz="4" w:space="0" w:color="auto"/>
            </w:tcBorders>
          </w:tcPr>
          <w:p w14:paraId="17FC73C5" w14:textId="77777777" w:rsidR="00C318BA" w:rsidRPr="0033183F" w:rsidRDefault="00C318BA" w:rsidP="00C318BA">
            <w:pPr>
              <w:widowControl w:val="0"/>
              <w:autoSpaceDE w:val="0"/>
              <w:autoSpaceDN w:val="0"/>
              <w:adjustRightInd w:val="0"/>
              <w:spacing w:after="0" w:line="240" w:lineRule="auto"/>
              <w:jc w:val="center"/>
              <w:rPr>
                <w:rFonts w:ascii="Times New Roman" w:hAnsi="Times New Roman"/>
                <w:sz w:val="24"/>
                <w:szCs w:val="24"/>
              </w:rPr>
            </w:pPr>
            <w:r w:rsidRPr="0033183F">
              <w:rPr>
                <w:rFonts w:ascii="Times New Roman" w:hAnsi="Times New Roman"/>
                <w:b/>
                <w:bCs/>
                <w:color w:val="000000"/>
                <w:sz w:val="24"/>
                <w:szCs w:val="24"/>
              </w:rPr>
              <w:t>od 140 do 180</w:t>
            </w:r>
          </w:p>
        </w:tc>
      </w:tr>
      <w:tr w:rsidR="00C318BA" w:rsidRPr="0033183F" w14:paraId="5A9879F4" w14:textId="77777777" w:rsidTr="00C318BA">
        <w:tc>
          <w:tcPr>
            <w:tcW w:w="2089" w:type="dxa"/>
            <w:tcBorders>
              <w:top w:val="single" w:sz="4" w:space="0" w:color="auto"/>
              <w:left w:val="single" w:sz="4" w:space="0" w:color="auto"/>
              <w:bottom w:val="single" w:sz="4" w:space="0" w:color="auto"/>
              <w:right w:val="single" w:sz="4" w:space="0" w:color="auto"/>
            </w:tcBorders>
          </w:tcPr>
          <w:p w14:paraId="43F7F523" w14:textId="77777777" w:rsidR="00C318BA" w:rsidRPr="0033183F" w:rsidRDefault="00C318BA" w:rsidP="00C318BA">
            <w:pPr>
              <w:widowControl w:val="0"/>
              <w:autoSpaceDE w:val="0"/>
              <w:autoSpaceDN w:val="0"/>
              <w:adjustRightInd w:val="0"/>
              <w:spacing w:after="0" w:line="240" w:lineRule="auto"/>
              <w:jc w:val="center"/>
              <w:rPr>
                <w:rFonts w:ascii="Times New Roman" w:hAnsi="Times New Roman"/>
                <w:sz w:val="24"/>
                <w:szCs w:val="24"/>
              </w:rPr>
            </w:pPr>
            <w:r w:rsidRPr="0033183F">
              <w:rPr>
                <w:rFonts w:ascii="Times New Roman" w:hAnsi="Times New Roman"/>
                <w:color w:val="000000"/>
                <w:sz w:val="24"/>
                <w:szCs w:val="24"/>
              </w:rPr>
              <w:t>70/100</w:t>
            </w:r>
          </w:p>
        </w:tc>
        <w:tc>
          <w:tcPr>
            <w:tcW w:w="3686" w:type="dxa"/>
            <w:tcBorders>
              <w:top w:val="single" w:sz="4" w:space="0" w:color="auto"/>
              <w:left w:val="single" w:sz="4" w:space="0" w:color="auto"/>
              <w:bottom w:val="single" w:sz="4" w:space="0" w:color="auto"/>
              <w:right w:val="single" w:sz="4" w:space="0" w:color="auto"/>
            </w:tcBorders>
          </w:tcPr>
          <w:p w14:paraId="1A842552" w14:textId="77777777" w:rsidR="00C318BA" w:rsidRPr="0033183F" w:rsidRDefault="00C318BA" w:rsidP="00C318BA">
            <w:pPr>
              <w:widowControl w:val="0"/>
              <w:autoSpaceDE w:val="0"/>
              <w:autoSpaceDN w:val="0"/>
              <w:adjustRightInd w:val="0"/>
              <w:spacing w:after="0" w:line="240" w:lineRule="auto"/>
              <w:ind w:left="22"/>
              <w:jc w:val="center"/>
              <w:rPr>
                <w:rFonts w:ascii="Times New Roman" w:hAnsi="Times New Roman"/>
                <w:sz w:val="24"/>
                <w:szCs w:val="24"/>
              </w:rPr>
            </w:pPr>
            <w:r w:rsidRPr="0033183F">
              <w:rPr>
                <w:rFonts w:ascii="Times New Roman" w:hAnsi="Times New Roman"/>
                <w:color w:val="000000"/>
                <w:sz w:val="24"/>
                <w:szCs w:val="24"/>
              </w:rPr>
              <w:t>od 140 do 180</w:t>
            </w:r>
          </w:p>
        </w:tc>
      </w:tr>
      <w:tr w:rsidR="00C318BA" w:rsidRPr="0033183F" w14:paraId="45D9628F" w14:textId="77777777" w:rsidTr="00C318BA">
        <w:trPr>
          <w:trHeight w:val="205"/>
        </w:trPr>
        <w:tc>
          <w:tcPr>
            <w:tcW w:w="2089" w:type="dxa"/>
            <w:tcBorders>
              <w:top w:val="single" w:sz="4" w:space="0" w:color="auto"/>
              <w:left w:val="single" w:sz="4" w:space="0" w:color="auto"/>
              <w:bottom w:val="single" w:sz="4" w:space="0" w:color="auto"/>
              <w:right w:val="single" w:sz="4" w:space="0" w:color="auto"/>
            </w:tcBorders>
          </w:tcPr>
          <w:p w14:paraId="268B6434" w14:textId="77777777" w:rsidR="00C318BA" w:rsidRPr="0033183F" w:rsidRDefault="00C318BA" w:rsidP="00C318BA">
            <w:pPr>
              <w:widowControl w:val="0"/>
              <w:autoSpaceDE w:val="0"/>
              <w:autoSpaceDN w:val="0"/>
              <w:adjustRightInd w:val="0"/>
              <w:spacing w:after="0" w:line="240" w:lineRule="auto"/>
              <w:jc w:val="center"/>
              <w:rPr>
                <w:rFonts w:ascii="Times New Roman" w:hAnsi="Times New Roman"/>
                <w:sz w:val="24"/>
                <w:szCs w:val="24"/>
              </w:rPr>
            </w:pPr>
            <w:r w:rsidRPr="0033183F">
              <w:rPr>
                <w:rFonts w:ascii="Times New Roman" w:hAnsi="Times New Roman"/>
                <w:color w:val="000000"/>
                <w:sz w:val="24"/>
                <w:szCs w:val="24"/>
              </w:rPr>
              <w:t>PMB 10/40-65</w:t>
            </w:r>
          </w:p>
        </w:tc>
        <w:tc>
          <w:tcPr>
            <w:tcW w:w="3686" w:type="dxa"/>
            <w:tcBorders>
              <w:top w:val="single" w:sz="4" w:space="0" w:color="auto"/>
              <w:left w:val="single" w:sz="4" w:space="0" w:color="auto"/>
              <w:bottom w:val="single" w:sz="4" w:space="0" w:color="auto"/>
              <w:right w:val="single" w:sz="4" w:space="0" w:color="auto"/>
            </w:tcBorders>
          </w:tcPr>
          <w:p w14:paraId="4C8FDB35" w14:textId="77777777" w:rsidR="00C318BA" w:rsidRPr="0033183F" w:rsidRDefault="00C318BA" w:rsidP="00C318BA">
            <w:pPr>
              <w:widowControl w:val="0"/>
              <w:autoSpaceDE w:val="0"/>
              <w:autoSpaceDN w:val="0"/>
              <w:adjustRightInd w:val="0"/>
              <w:spacing w:after="0" w:line="240" w:lineRule="auto"/>
              <w:ind w:left="22"/>
              <w:jc w:val="center"/>
              <w:rPr>
                <w:rFonts w:ascii="Times New Roman" w:hAnsi="Times New Roman"/>
                <w:sz w:val="24"/>
                <w:szCs w:val="24"/>
              </w:rPr>
            </w:pPr>
            <w:r w:rsidRPr="0033183F">
              <w:rPr>
                <w:rFonts w:ascii="Times New Roman" w:hAnsi="Times New Roman"/>
                <w:color w:val="000000"/>
                <w:sz w:val="24"/>
                <w:szCs w:val="24"/>
              </w:rPr>
              <w:t>od 140 do 180</w:t>
            </w:r>
          </w:p>
        </w:tc>
      </w:tr>
      <w:tr w:rsidR="00C318BA" w:rsidRPr="0033183F" w14:paraId="584624FB" w14:textId="77777777" w:rsidTr="00C318BA">
        <w:tc>
          <w:tcPr>
            <w:tcW w:w="2089" w:type="dxa"/>
            <w:tcBorders>
              <w:top w:val="single" w:sz="4" w:space="0" w:color="auto"/>
              <w:left w:val="single" w:sz="4" w:space="0" w:color="auto"/>
              <w:bottom w:val="single" w:sz="4" w:space="0" w:color="auto"/>
              <w:right w:val="single" w:sz="4" w:space="0" w:color="auto"/>
            </w:tcBorders>
          </w:tcPr>
          <w:p w14:paraId="3FA6EDC7" w14:textId="77777777" w:rsidR="00C318BA" w:rsidRPr="0033183F" w:rsidRDefault="00C318BA" w:rsidP="00C318BA">
            <w:pPr>
              <w:widowControl w:val="0"/>
              <w:autoSpaceDE w:val="0"/>
              <w:autoSpaceDN w:val="0"/>
              <w:adjustRightInd w:val="0"/>
              <w:spacing w:after="0" w:line="240" w:lineRule="auto"/>
              <w:jc w:val="center"/>
              <w:rPr>
                <w:rFonts w:ascii="Times New Roman" w:hAnsi="Times New Roman"/>
                <w:sz w:val="24"/>
                <w:szCs w:val="24"/>
              </w:rPr>
            </w:pPr>
            <w:r w:rsidRPr="0033183F">
              <w:rPr>
                <w:rFonts w:ascii="Times New Roman" w:hAnsi="Times New Roman"/>
                <w:color w:val="000000"/>
                <w:sz w:val="24"/>
                <w:szCs w:val="24"/>
              </w:rPr>
              <w:t>PMB 25/55-60</w:t>
            </w:r>
          </w:p>
        </w:tc>
        <w:tc>
          <w:tcPr>
            <w:tcW w:w="3686" w:type="dxa"/>
            <w:tcBorders>
              <w:top w:val="single" w:sz="4" w:space="0" w:color="auto"/>
              <w:left w:val="single" w:sz="4" w:space="0" w:color="auto"/>
              <w:bottom w:val="single" w:sz="4" w:space="0" w:color="auto"/>
              <w:right w:val="single" w:sz="4" w:space="0" w:color="auto"/>
            </w:tcBorders>
          </w:tcPr>
          <w:p w14:paraId="01FCBF5E" w14:textId="77777777" w:rsidR="00C318BA" w:rsidRPr="0033183F" w:rsidRDefault="00C318BA" w:rsidP="00C318BA">
            <w:pPr>
              <w:widowControl w:val="0"/>
              <w:autoSpaceDE w:val="0"/>
              <w:autoSpaceDN w:val="0"/>
              <w:adjustRightInd w:val="0"/>
              <w:spacing w:after="0" w:line="240" w:lineRule="auto"/>
              <w:ind w:left="22"/>
              <w:jc w:val="center"/>
              <w:rPr>
                <w:rFonts w:ascii="Times New Roman" w:hAnsi="Times New Roman"/>
                <w:sz w:val="24"/>
                <w:szCs w:val="24"/>
              </w:rPr>
            </w:pPr>
            <w:r w:rsidRPr="0033183F">
              <w:rPr>
                <w:rFonts w:ascii="Times New Roman" w:hAnsi="Times New Roman"/>
                <w:color w:val="000000"/>
                <w:sz w:val="24"/>
                <w:szCs w:val="24"/>
              </w:rPr>
              <w:t>od 140 do 180</w:t>
            </w:r>
          </w:p>
        </w:tc>
      </w:tr>
      <w:tr w:rsidR="00C318BA" w:rsidRPr="0033183F" w14:paraId="5D539E57" w14:textId="77777777" w:rsidTr="00C318BA">
        <w:tc>
          <w:tcPr>
            <w:tcW w:w="2089" w:type="dxa"/>
            <w:tcBorders>
              <w:top w:val="single" w:sz="4" w:space="0" w:color="auto"/>
              <w:left w:val="single" w:sz="4" w:space="0" w:color="auto"/>
              <w:bottom w:val="single" w:sz="4" w:space="0" w:color="auto"/>
              <w:right w:val="single" w:sz="4" w:space="0" w:color="auto"/>
            </w:tcBorders>
          </w:tcPr>
          <w:p w14:paraId="160594FE" w14:textId="77777777" w:rsidR="00C318BA" w:rsidRPr="0033183F" w:rsidRDefault="00C318BA" w:rsidP="00C318BA">
            <w:pPr>
              <w:widowControl w:val="0"/>
              <w:autoSpaceDE w:val="0"/>
              <w:autoSpaceDN w:val="0"/>
              <w:adjustRightInd w:val="0"/>
              <w:spacing w:after="0" w:line="240" w:lineRule="auto"/>
              <w:jc w:val="center"/>
              <w:rPr>
                <w:rFonts w:ascii="Times New Roman" w:hAnsi="Times New Roman"/>
                <w:sz w:val="24"/>
                <w:szCs w:val="24"/>
              </w:rPr>
            </w:pPr>
            <w:r w:rsidRPr="0033183F">
              <w:rPr>
                <w:rFonts w:ascii="Times New Roman" w:hAnsi="Times New Roman"/>
                <w:color w:val="000000"/>
                <w:sz w:val="24"/>
                <w:szCs w:val="24"/>
              </w:rPr>
              <w:t>PMB 45/80-55</w:t>
            </w:r>
          </w:p>
        </w:tc>
        <w:tc>
          <w:tcPr>
            <w:tcW w:w="3686" w:type="dxa"/>
            <w:tcBorders>
              <w:top w:val="single" w:sz="4" w:space="0" w:color="auto"/>
              <w:left w:val="single" w:sz="4" w:space="0" w:color="auto"/>
              <w:bottom w:val="single" w:sz="4" w:space="0" w:color="auto"/>
              <w:right w:val="single" w:sz="4" w:space="0" w:color="auto"/>
            </w:tcBorders>
          </w:tcPr>
          <w:p w14:paraId="6F319CA7" w14:textId="77777777" w:rsidR="00C318BA" w:rsidRPr="0033183F" w:rsidRDefault="00C318BA" w:rsidP="00C318BA">
            <w:pPr>
              <w:widowControl w:val="0"/>
              <w:autoSpaceDE w:val="0"/>
              <w:autoSpaceDN w:val="0"/>
              <w:adjustRightInd w:val="0"/>
              <w:spacing w:after="0" w:line="240" w:lineRule="auto"/>
              <w:ind w:left="22"/>
              <w:jc w:val="center"/>
              <w:rPr>
                <w:rFonts w:ascii="Times New Roman" w:hAnsi="Times New Roman"/>
                <w:sz w:val="24"/>
                <w:szCs w:val="24"/>
              </w:rPr>
            </w:pPr>
            <w:r w:rsidRPr="0033183F">
              <w:rPr>
                <w:rFonts w:ascii="Times New Roman" w:hAnsi="Times New Roman"/>
                <w:color w:val="000000"/>
                <w:sz w:val="24"/>
                <w:szCs w:val="24"/>
              </w:rPr>
              <w:t>od 130 do 180</w:t>
            </w:r>
          </w:p>
        </w:tc>
      </w:tr>
      <w:tr w:rsidR="00C318BA" w:rsidRPr="0033183F" w14:paraId="54F3844A" w14:textId="77777777" w:rsidTr="00C318BA">
        <w:tc>
          <w:tcPr>
            <w:tcW w:w="2089" w:type="dxa"/>
            <w:tcBorders>
              <w:top w:val="single" w:sz="4" w:space="0" w:color="auto"/>
              <w:left w:val="single" w:sz="4" w:space="0" w:color="auto"/>
              <w:bottom w:val="single" w:sz="4" w:space="0" w:color="auto"/>
              <w:right w:val="single" w:sz="4" w:space="0" w:color="auto"/>
            </w:tcBorders>
          </w:tcPr>
          <w:p w14:paraId="6BEE4A31" w14:textId="77777777" w:rsidR="00C318BA" w:rsidRPr="0033183F" w:rsidRDefault="00C318BA" w:rsidP="00C318BA">
            <w:pPr>
              <w:widowControl w:val="0"/>
              <w:autoSpaceDE w:val="0"/>
              <w:autoSpaceDN w:val="0"/>
              <w:adjustRightInd w:val="0"/>
              <w:spacing w:after="0" w:line="240" w:lineRule="auto"/>
              <w:jc w:val="center"/>
              <w:rPr>
                <w:rFonts w:ascii="Times New Roman" w:hAnsi="Times New Roman"/>
                <w:sz w:val="24"/>
                <w:szCs w:val="24"/>
              </w:rPr>
            </w:pPr>
            <w:r w:rsidRPr="0033183F">
              <w:rPr>
                <w:rFonts w:ascii="Times New Roman" w:hAnsi="Times New Roman"/>
                <w:color w:val="000000"/>
                <w:sz w:val="24"/>
                <w:szCs w:val="24"/>
              </w:rPr>
              <w:t>PMB 45/80-65</w:t>
            </w:r>
          </w:p>
        </w:tc>
        <w:tc>
          <w:tcPr>
            <w:tcW w:w="3686" w:type="dxa"/>
            <w:tcBorders>
              <w:top w:val="single" w:sz="4" w:space="0" w:color="auto"/>
              <w:left w:val="single" w:sz="4" w:space="0" w:color="auto"/>
              <w:bottom w:val="single" w:sz="4" w:space="0" w:color="auto"/>
              <w:right w:val="single" w:sz="4" w:space="0" w:color="auto"/>
            </w:tcBorders>
          </w:tcPr>
          <w:p w14:paraId="2FA12ACB" w14:textId="77777777" w:rsidR="00C318BA" w:rsidRPr="0033183F" w:rsidRDefault="00C318BA" w:rsidP="00C318BA">
            <w:pPr>
              <w:widowControl w:val="0"/>
              <w:autoSpaceDE w:val="0"/>
              <w:autoSpaceDN w:val="0"/>
              <w:adjustRightInd w:val="0"/>
              <w:spacing w:after="0" w:line="240" w:lineRule="auto"/>
              <w:ind w:left="31"/>
              <w:jc w:val="center"/>
              <w:rPr>
                <w:rFonts w:ascii="Times New Roman" w:hAnsi="Times New Roman"/>
                <w:sz w:val="24"/>
                <w:szCs w:val="24"/>
              </w:rPr>
            </w:pPr>
            <w:r>
              <w:rPr>
                <w:rFonts w:ascii="Times New Roman" w:hAnsi="Times New Roman"/>
                <w:color w:val="000000"/>
                <w:sz w:val="24"/>
                <w:szCs w:val="24"/>
              </w:rPr>
              <w:t>od 1</w:t>
            </w:r>
            <w:r w:rsidRPr="0033183F">
              <w:rPr>
                <w:rFonts w:ascii="Times New Roman" w:hAnsi="Times New Roman"/>
                <w:color w:val="000000"/>
                <w:sz w:val="24"/>
                <w:szCs w:val="24"/>
              </w:rPr>
              <w:t>30dol80</w:t>
            </w:r>
          </w:p>
        </w:tc>
      </w:tr>
      <w:tr w:rsidR="00C318BA" w:rsidRPr="0033183F" w14:paraId="7860489B" w14:textId="77777777" w:rsidTr="00C318BA">
        <w:tc>
          <w:tcPr>
            <w:tcW w:w="2089" w:type="dxa"/>
            <w:tcBorders>
              <w:top w:val="single" w:sz="4" w:space="0" w:color="auto"/>
              <w:left w:val="single" w:sz="4" w:space="0" w:color="auto"/>
              <w:bottom w:val="single" w:sz="4" w:space="0" w:color="auto"/>
              <w:right w:val="single" w:sz="4" w:space="0" w:color="auto"/>
            </w:tcBorders>
          </w:tcPr>
          <w:p w14:paraId="1D26DCDB" w14:textId="77777777" w:rsidR="00C318BA" w:rsidRPr="0033183F" w:rsidRDefault="00C318BA" w:rsidP="00C318BA">
            <w:pPr>
              <w:widowControl w:val="0"/>
              <w:autoSpaceDE w:val="0"/>
              <w:autoSpaceDN w:val="0"/>
              <w:adjustRightInd w:val="0"/>
              <w:spacing w:after="0" w:line="240" w:lineRule="auto"/>
              <w:jc w:val="center"/>
              <w:rPr>
                <w:rFonts w:ascii="Times New Roman" w:hAnsi="Times New Roman"/>
                <w:sz w:val="24"/>
                <w:szCs w:val="24"/>
              </w:rPr>
            </w:pPr>
            <w:r w:rsidRPr="0033183F">
              <w:rPr>
                <w:rFonts w:ascii="Times New Roman" w:hAnsi="Times New Roman"/>
                <w:color w:val="000000"/>
                <w:sz w:val="24"/>
                <w:szCs w:val="24"/>
              </w:rPr>
              <w:t>PMB 65/105-60</w:t>
            </w:r>
          </w:p>
        </w:tc>
        <w:tc>
          <w:tcPr>
            <w:tcW w:w="3686" w:type="dxa"/>
            <w:tcBorders>
              <w:top w:val="single" w:sz="4" w:space="0" w:color="auto"/>
              <w:left w:val="single" w:sz="4" w:space="0" w:color="auto"/>
              <w:bottom w:val="single" w:sz="4" w:space="0" w:color="auto"/>
              <w:right w:val="single" w:sz="4" w:space="0" w:color="auto"/>
            </w:tcBorders>
          </w:tcPr>
          <w:p w14:paraId="76F38C74" w14:textId="77777777" w:rsidR="00C318BA" w:rsidRPr="0033183F" w:rsidRDefault="00C318BA" w:rsidP="00C318BA">
            <w:pPr>
              <w:widowControl w:val="0"/>
              <w:autoSpaceDE w:val="0"/>
              <w:autoSpaceDN w:val="0"/>
              <w:adjustRightInd w:val="0"/>
              <w:spacing w:after="0" w:line="240" w:lineRule="auto"/>
              <w:ind w:left="22"/>
              <w:jc w:val="center"/>
              <w:rPr>
                <w:rFonts w:ascii="Times New Roman" w:hAnsi="Times New Roman"/>
                <w:sz w:val="24"/>
                <w:szCs w:val="24"/>
              </w:rPr>
            </w:pPr>
            <w:r w:rsidRPr="0033183F">
              <w:rPr>
                <w:rFonts w:ascii="Times New Roman" w:hAnsi="Times New Roman"/>
                <w:color w:val="000000"/>
                <w:sz w:val="24"/>
                <w:szCs w:val="24"/>
              </w:rPr>
              <w:t>od 130 do 170</w:t>
            </w:r>
          </w:p>
        </w:tc>
      </w:tr>
    </w:tbl>
    <w:p w14:paraId="20CE55ED" w14:textId="77777777" w:rsidR="00C318BA" w:rsidRPr="0033183F" w:rsidRDefault="00C318BA" w:rsidP="00C318BA">
      <w:pPr>
        <w:widowControl w:val="0"/>
        <w:autoSpaceDE w:val="0"/>
        <w:autoSpaceDN w:val="0"/>
        <w:adjustRightInd w:val="0"/>
        <w:spacing w:after="0" w:line="240" w:lineRule="auto"/>
        <w:jc w:val="both"/>
        <w:rPr>
          <w:rFonts w:ascii="Times New Roman" w:hAnsi="Times New Roman"/>
          <w:sz w:val="24"/>
          <w:szCs w:val="24"/>
        </w:rPr>
      </w:pPr>
    </w:p>
    <w:p w14:paraId="26C32311" w14:textId="77777777" w:rsidR="00C318BA" w:rsidRPr="0033183F" w:rsidRDefault="00C318BA" w:rsidP="00C318BA">
      <w:pPr>
        <w:widowControl w:val="0"/>
        <w:autoSpaceDE w:val="0"/>
        <w:autoSpaceDN w:val="0"/>
        <w:adjustRightInd w:val="0"/>
        <w:spacing w:before="12" w:after="0" w:line="240" w:lineRule="auto"/>
        <w:jc w:val="both"/>
        <w:rPr>
          <w:rFonts w:ascii="Times New Roman" w:hAnsi="Times New Roman"/>
          <w:sz w:val="24"/>
          <w:szCs w:val="24"/>
        </w:rPr>
      </w:pPr>
      <w:r w:rsidRPr="0033183F">
        <w:rPr>
          <w:rFonts w:ascii="Times New Roman" w:hAnsi="Times New Roman"/>
          <w:color w:val="000000"/>
          <w:sz w:val="24"/>
          <w:szCs w:val="24"/>
        </w:rPr>
        <w:t xml:space="preserve">Mieszanka mineralno-asfaltowa przegrzana (z oznakami niebieskiego dymu w czasie wytwarzania) oraz o temperaturze niższej od wymaganej powinna być potraktowana jako odpad produkcyjny. </w:t>
      </w:r>
    </w:p>
    <w:p w14:paraId="2724FEF8" w14:textId="77777777" w:rsidR="00C318BA" w:rsidRPr="0033183F" w:rsidRDefault="00C318BA" w:rsidP="00C318BA">
      <w:pPr>
        <w:widowControl w:val="0"/>
        <w:autoSpaceDE w:val="0"/>
        <w:autoSpaceDN w:val="0"/>
        <w:adjustRightInd w:val="0"/>
        <w:spacing w:before="120" w:after="120" w:line="240" w:lineRule="auto"/>
        <w:jc w:val="both"/>
        <w:rPr>
          <w:rFonts w:ascii="Times New Roman" w:hAnsi="Times New Roman"/>
          <w:sz w:val="24"/>
          <w:szCs w:val="24"/>
        </w:rPr>
      </w:pPr>
      <w:r w:rsidRPr="0033183F">
        <w:rPr>
          <w:rFonts w:ascii="Times New Roman" w:hAnsi="Times New Roman"/>
          <w:b/>
          <w:bCs/>
          <w:i/>
          <w:iCs/>
          <w:color w:val="000000"/>
          <w:sz w:val="24"/>
          <w:szCs w:val="24"/>
        </w:rPr>
        <w:t xml:space="preserve">5.3.1. Badania typu i ocena zgodności </w:t>
      </w:r>
    </w:p>
    <w:p w14:paraId="515647FC" w14:textId="77777777" w:rsidR="00C318BA" w:rsidRPr="0033183F" w:rsidRDefault="00C318BA" w:rsidP="00C318BA">
      <w:pPr>
        <w:widowControl w:val="0"/>
        <w:autoSpaceDE w:val="0"/>
        <w:autoSpaceDN w:val="0"/>
        <w:adjustRightInd w:val="0"/>
        <w:spacing w:before="120" w:after="120" w:line="240" w:lineRule="auto"/>
        <w:jc w:val="both"/>
        <w:rPr>
          <w:rFonts w:ascii="Times New Roman" w:hAnsi="Times New Roman"/>
          <w:sz w:val="24"/>
          <w:szCs w:val="24"/>
        </w:rPr>
      </w:pPr>
      <w:r w:rsidRPr="0033183F">
        <w:rPr>
          <w:rFonts w:ascii="Times New Roman" w:hAnsi="Times New Roman"/>
          <w:b/>
          <w:bCs/>
          <w:i/>
          <w:iCs/>
          <w:color w:val="000000"/>
          <w:sz w:val="24"/>
          <w:szCs w:val="24"/>
        </w:rPr>
        <w:t xml:space="preserve">5.3.1.1.  Badanie typu </w:t>
      </w:r>
    </w:p>
    <w:p w14:paraId="76146ADB" w14:textId="77777777" w:rsidR="00C318BA" w:rsidRPr="0033183F" w:rsidRDefault="00C318BA" w:rsidP="00C318BA">
      <w:pPr>
        <w:widowControl w:val="0"/>
        <w:autoSpaceDE w:val="0"/>
        <w:autoSpaceDN w:val="0"/>
        <w:adjustRightInd w:val="0"/>
        <w:spacing w:before="120" w:after="120" w:line="240" w:lineRule="auto"/>
        <w:jc w:val="both"/>
        <w:rPr>
          <w:rFonts w:ascii="Times New Roman" w:hAnsi="Times New Roman"/>
          <w:sz w:val="24"/>
          <w:szCs w:val="24"/>
        </w:rPr>
      </w:pPr>
      <w:r w:rsidRPr="0033183F">
        <w:rPr>
          <w:rFonts w:ascii="Times New Roman" w:hAnsi="Times New Roman"/>
          <w:color w:val="000000"/>
          <w:sz w:val="24"/>
          <w:szCs w:val="24"/>
        </w:rPr>
        <w:t xml:space="preserve">W celu wykazania, że mieszanka mineralno-asfaltowa o danym składzie spełnia wszystkie wymagania zawarte w niniejszych „WT-2 Nawierzchnie asfaltowe 2010", należy dla każdego składu mieszanki przeprowadzić badanie typu. Badanie typu obejmuje kompletny zestaw badań lub innych procedur, określających przydatność funkcjonalną mieszanek mineralno-asfaltowych na próbkach reprezentatywnych dla typu wyrobu.  </w:t>
      </w:r>
    </w:p>
    <w:p w14:paraId="08544B5F" w14:textId="77777777" w:rsidR="00C318BA" w:rsidRPr="0033183F" w:rsidRDefault="00C318BA" w:rsidP="00C318BA">
      <w:pPr>
        <w:widowControl w:val="0"/>
        <w:autoSpaceDE w:val="0"/>
        <w:autoSpaceDN w:val="0"/>
        <w:adjustRightInd w:val="0"/>
        <w:spacing w:before="120" w:after="120" w:line="240" w:lineRule="auto"/>
        <w:jc w:val="both"/>
        <w:rPr>
          <w:rFonts w:ascii="Times New Roman" w:hAnsi="Times New Roman"/>
          <w:sz w:val="24"/>
          <w:szCs w:val="24"/>
        </w:rPr>
      </w:pPr>
      <w:r w:rsidRPr="0033183F">
        <w:rPr>
          <w:rFonts w:ascii="Times New Roman" w:hAnsi="Times New Roman"/>
          <w:color w:val="000000"/>
          <w:sz w:val="24"/>
          <w:szCs w:val="24"/>
        </w:rPr>
        <w:t xml:space="preserve">Badanie typu powinno być przeprowadzone przy pierwszym wprowadzeniu mieszanek mineralno-asfaltowych do obrotu, w celu wykazania zgodności z wymaganiami. </w:t>
      </w:r>
    </w:p>
    <w:p w14:paraId="24DC4013" w14:textId="77777777" w:rsidR="00C318BA" w:rsidRPr="0033183F"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33183F">
        <w:rPr>
          <w:rFonts w:ascii="Times New Roman" w:hAnsi="Times New Roman"/>
          <w:color w:val="000000"/>
          <w:sz w:val="24"/>
          <w:szCs w:val="24"/>
        </w:rPr>
        <w:t xml:space="preserve">Jeżeli użyto materiały składowe, których właściwości były już określone przez dostawcę materiału na podstawie zgodności z innymi dokumentami technicznymi, to właściwości te nie muszą być ponownie sprawdzane pod warunkiem, że przydatność tych materiałów pozostała bez zmian i nie istnieją inne przeciwwskazania. </w:t>
      </w:r>
    </w:p>
    <w:p w14:paraId="3092D419" w14:textId="77777777" w:rsidR="00C318BA" w:rsidRPr="0033183F"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33183F">
        <w:rPr>
          <w:rFonts w:ascii="Times New Roman" w:hAnsi="Times New Roman"/>
          <w:color w:val="000000"/>
          <w:sz w:val="24"/>
          <w:szCs w:val="24"/>
        </w:rPr>
        <w:t xml:space="preserve">W wypadku wyrobów oznakowanych znakiem CE zgodnie z odpowiednimi zharmonizowanymi specyfikacjami europejskimi można założyć, że mają one właściwości określone w oznakowaniu CE, jednak nie zwalnia to producenta z odpowiedzialności za zapewnienie, że mieszanka mineralno- asfaltowa jako całość spełnia odpowiednie wartości deklarowane. </w:t>
      </w:r>
    </w:p>
    <w:p w14:paraId="0BDF8998" w14:textId="77777777" w:rsidR="00C318BA" w:rsidRPr="0033183F"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33183F">
        <w:rPr>
          <w:rFonts w:ascii="Times New Roman" w:hAnsi="Times New Roman"/>
          <w:color w:val="000000"/>
          <w:sz w:val="24"/>
          <w:szCs w:val="24"/>
        </w:rPr>
        <w:t xml:space="preserve">Normy Europejskie na mieszanki mineralno-asfaltowe zawierają każdorazowo pewną liczbę wymagań odnośnie właściwości fizycznych i mechanicznych. Niektóre z nich są wyrażone przez bezpośrednie pomiary właściwości mechanicznych, takich jak sztywność lub odporność na deformacje, podczas gdy inne są w formie właściwości zastępczych,  takich jak zawartość  asfaltu  lub  zawartość  wolnych przestrzeni.  Podczas przeprowadzania procedury badania typu producent powinien dostarczyć dowód spełnienia każdego odpowiedniego wymagania w danym dokumencie technicznym, z którym deklaruje zgodność. </w:t>
      </w:r>
    </w:p>
    <w:p w14:paraId="19AE3CC6" w14:textId="77777777" w:rsidR="00C318BA" w:rsidRPr="0033183F"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33183F">
        <w:rPr>
          <w:rFonts w:ascii="Times New Roman" w:hAnsi="Times New Roman"/>
          <w:color w:val="000000"/>
          <w:sz w:val="24"/>
          <w:szCs w:val="24"/>
        </w:rPr>
        <w:t xml:space="preserve">Normy wyrobów dopuszczają zastosowanie podejścia grupowego w zakresie badania typu.  </w:t>
      </w:r>
    </w:p>
    <w:p w14:paraId="4C5E4661" w14:textId="77777777" w:rsidR="00C318BA" w:rsidRPr="0033183F"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33183F">
        <w:rPr>
          <w:rFonts w:ascii="Times New Roman" w:hAnsi="Times New Roman"/>
          <w:color w:val="000000"/>
          <w:sz w:val="24"/>
          <w:szCs w:val="24"/>
        </w:rPr>
        <w:t xml:space="preserve">Oznacza ono, że w wypadku, gdy nastąpiła zamiana składnika mieszanki mineralno-asfaltowej i istnieją uzasadnione przesłanki, że dana właściwość nie ulegnie pogorszeniu oraz przy zachowaniu tej samej wymaganej kategorii właściwości, to nie jest konieczne badanie tej właściwości w ramach badania typu. </w:t>
      </w:r>
    </w:p>
    <w:p w14:paraId="57BED7E5" w14:textId="77777777" w:rsidR="00C318BA" w:rsidRPr="0033183F"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33183F">
        <w:rPr>
          <w:rFonts w:ascii="Times New Roman" w:hAnsi="Times New Roman"/>
          <w:color w:val="000000"/>
          <w:sz w:val="24"/>
          <w:szCs w:val="24"/>
        </w:rPr>
        <w:t xml:space="preserve">W wypadku wyboru podejścia grupowego należy ograniczyć się do korelacji pomiędzy składami mieszanek o podobnych właściwościach objętościowych i identycznych składach, z wyjątkiem rodzaju lepiszcza. W takim wypadku można przyjąć, że twardsze lepiszcza zapewnią odporność na deformacje i sztywność mieszanki, co najmniej tak dobrą, jak z bardziej miękkimi asfaltami. Na przykład beton asfaltowy z asfaltem 70/100 spełnia </w:t>
      </w:r>
      <w:r w:rsidRPr="0033183F">
        <w:rPr>
          <w:rFonts w:ascii="Times New Roman" w:hAnsi="Times New Roman"/>
          <w:color w:val="000000"/>
          <w:sz w:val="24"/>
          <w:szCs w:val="24"/>
        </w:rPr>
        <w:lastRenderedPageBreak/>
        <w:t xml:space="preserve">odpowiednie wymagania odporności na deformacje trwałe. Zmiana wyłącznie lepiszcza na twardsze, takie jak 50/70 nie będzie niekorzystnie wpływała na tę właściwość. W takim wypadku nie są konieczne dodatkowe badania tej właściwości przy wymaganej tej samej kategorii właściwości. </w:t>
      </w:r>
    </w:p>
    <w:p w14:paraId="4F6D522B" w14:textId="77777777" w:rsidR="00C318BA" w:rsidRPr="0033183F"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33183F">
        <w:rPr>
          <w:rFonts w:ascii="Times New Roman" w:hAnsi="Times New Roman"/>
          <w:color w:val="000000"/>
          <w:sz w:val="24"/>
          <w:szCs w:val="24"/>
        </w:rPr>
        <w:t xml:space="preserve">Wymagane jest również przeprowadzenie procedury badania typu, jako części Zakładowej kontroli produkcji wg PN-EN 13108-21, p. 4.1, z częstością przynajmniej raz na trzy lata, celem wykazania ciągłej zgodności. </w:t>
      </w:r>
    </w:p>
    <w:p w14:paraId="2FF61DA1" w14:textId="77777777" w:rsidR="00C318BA" w:rsidRPr="0033183F" w:rsidRDefault="00C318BA" w:rsidP="00C318BA">
      <w:pPr>
        <w:widowControl w:val="0"/>
        <w:autoSpaceDE w:val="0"/>
        <w:autoSpaceDN w:val="0"/>
        <w:adjustRightInd w:val="0"/>
        <w:spacing w:after="0" w:line="240" w:lineRule="auto"/>
        <w:jc w:val="both"/>
        <w:rPr>
          <w:rFonts w:ascii="Times New Roman" w:hAnsi="Times New Roman"/>
          <w:sz w:val="24"/>
          <w:szCs w:val="24"/>
        </w:rPr>
      </w:pPr>
    </w:p>
    <w:p w14:paraId="0FDB7372" w14:textId="77777777" w:rsidR="00C318BA" w:rsidRPr="0033183F" w:rsidRDefault="00C318BA" w:rsidP="00C318BA">
      <w:pPr>
        <w:widowControl w:val="0"/>
        <w:autoSpaceDE w:val="0"/>
        <w:autoSpaceDN w:val="0"/>
        <w:adjustRightInd w:val="0"/>
        <w:spacing w:before="14" w:after="0" w:line="240" w:lineRule="auto"/>
        <w:jc w:val="both"/>
        <w:rPr>
          <w:rFonts w:ascii="Times New Roman" w:hAnsi="Times New Roman"/>
          <w:sz w:val="24"/>
          <w:szCs w:val="24"/>
        </w:rPr>
      </w:pPr>
      <w:r w:rsidRPr="0033183F">
        <w:rPr>
          <w:rFonts w:ascii="Times New Roman" w:hAnsi="Times New Roman"/>
          <w:b/>
          <w:bCs/>
          <w:i/>
          <w:iCs/>
          <w:color w:val="000000"/>
          <w:sz w:val="24"/>
          <w:szCs w:val="24"/>
        </w:rPr>
        <w:t xml:space="preserve">5.3.1.2. Okres ważności </w:t>
      </w:r>
    </w:p>
    <w:p w14:paraId="70E89A9A" w14:textId="77777777" w:rsidR="00C318BA" w:rsidRPr="0033183F" w:rsidRDefault="00C318BA" w:rsidP="00C318BA">
      <w:pPr>
        <w:widowControl w:val="0"/>
        <w:autoSpaceDE w:val="0"/>
        <w:autoSpaceDN w:val="0"/>
        <w:adjustRightInd w:val="0"/>
        <w:spacing w:before="50" w:after="0" w:line="240" w:lineRule="auto"/>
        <w:jc w:val="both"/>
        <w:rPr>
          <w:rFonts w:ascii="Times New Roman" w:hAnsi="Times New Roman"/>
          <w:sz w:val="24"/>
          <w:szCs w:val="24"/>
        </w:rPr>
      </w:pPr>
      <w:r w:rsidRPr="0033183F">
        <w:rPr>
          <w:rFonts w:ascii="Times New Roman" w:hAnsi="Times New Roman"/>
          <w:color w:val="000000"/>
          <w:sz w:val="24"/>
          <w:szCs w:val="24"/>
        </w:rPr>
        <w:t xml:space="preserve">Sprawozdanie z badania typu zachowuje ważność dla określonego składu mieszanki do wystąpienia zmiany materiałów składowych, ale nie dłużej, niż przez okres trzech lat. </w:t>
      </w:r>
    </w:p>
    <w:p w14:paraId="267FFD02" w14:textId="77777777" w:rsidR="00C318BA" w:rsidRPr="0033183F"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33183F">
        <w:rPr>
          <w:rFonts w:ascii="Times New Roman" w:hAnsi="Times New Roman"/>
          <w:color w:val="000000"/>
          <w:sz w:val="24"/>
          <w:szCs w:val="24"/>
        </w:rPr>
        <w:t xml:space="preserve">Badanie typu powinno być powtórzone w wypadku: </w:t>
      </w:r>
    </w:p>
    <w:p w14:paraId="171A0155" w14:textId="77777777" w:rsidR="00C318BA" w:rsidRPr="0033183F" w:rsidRDefault="00C318BA" w:rsidP="00C318BA">
      <w:pPr>
        <w:widowControl w:val="0"/>
        <w:autoSpaceDE w:val="0"/>
        <w:autoSpaceDN w:val="0"/>
        <w:adjustRightInd w:val="0"/>
        <w:spacing w:before="36" w:after="0" w:line="240" w:lineRule="auto"/>
        <w:ind w:left="454"/>
        <w:jc w:val="both"/>
        <w:rPr>
          <w:rFonts w:ascii="Times New Roman" w:hAnsi="Times New Roman"/>
          <w:sz w:val="24"/>
          <w:szCs w:val="24"/>
        </w:rPr>
      </w:pPr>
      <w:r w:rsidRPr="0033183F">
        <w:rPr>
          <w:rFonts w:ascii="Times New Roman" w:hAnsi="Times New Roman"/>
          <w:color w:val="000000"/>
          <w:sz w:val="24"/>
          <w:szCs w:val="24"/>
        </w:rPr>
        <w:t xml:space="preserve">- upływu trzech lat, </w:t>
      </w:r>
    </w:p>
    <w:p w14:paraId="5BB1D7EB" w14:textId="77777777" w:rsidR="00C318BA" w:rsidRPr="0033183F" w:rsidRDefault="00C318BA" w:rsidP="00C318BA">
      <w:pPr>
        <w:widowControl w:val="0"/>
        <w:autoSpaceDE w:val="0"/>
        <w:autoSpaceDN w:val="0"/>
        <w:adjustRightInd w:val="0"/>
        <w:spacing w:before="36" w:after="0" w:line="240" w:lineRule="auto"/>
        <w:ind w:left="454"/>
        <w:jc w:val="both"/>
        <w:rPr>
          <w:rFonts w:ascii="Times New Roman" w:hAnsi="Times New Roman"/>
          <w:sz w:val="24"/>
          <w:szCs w:val="24"/>
        </w:rPr>
      </w:pPr>
      <w:r w:rsidRPr="0033183F">
        <w:rPr>
          <w:rFonts w:ascii="Times New Roman" w:hAnsi="Times New Roman"/>
          <w:color w:val="000000"/>
          <w:sz w:val="24"/>
          <w:szCs w:val="24"/>
        </w:rPr>
        <w:t xml:space="preserve">- zmiany złoża kruszywa, </w:t>
      </w:r>
    </w:p>
    <w:p w14:paraId="50B53B7F" w14:textId="77777777" w:rsidR="00C318BA" w:rsidRDefault="00C318BA" w:rsidP="00C318BA">
      <w:pPr>
        <w:widowControl w:val="0"/>
        <w:autoSpaceDE w:val="0"/>
        <w:autoSpaceDN w:val="0"/>
        <w:adjustRightInd w:val="0"/>
        <w:spacing w:before="36" w:after="0" w:line="240" w:lineRule="auto"/>
        <w:ind w:left="454"/>
        <w:jc w:val="both"/>
        <w:rPr>
          <w:rFonts w:ascii="Times New Roman" w:hAnsi="Times New Roman"/>
          <w:color w:val="000000"/>
          <w:sz w:val="24"/>
          <w:szCs w:val="24"/>
        </w:rPr>
      </w:pPr>
      <w:r w:rsidRPr="0033183F">
        <w:rPr>
          <w:rFonts w:ascii="Times New Roman" w:hAnsi="Times New Roman"/>
          <w:color w:val="000000"/>
          <w:sz w:val="24"/>
          <w:szCs w:val="24"/>
        </w:rPr>
        <w:t xml:space="preserve">- zmiany rodzaju kruszywa (typu petrograficznego), </w:t>
      </w:r>
    </w:p>
    <w:p w14:paraId="53B84AE8" w14:textId="77777777" w:rsidR="00C318BA" w:rsidRPr="0033183F" w:rsidRDefault="00C318BA" w:rsidP="00C318BA">
      <w:pPr>
        <w:widowControl w:val="0"/>
        <w:autoSpaceDE w:val="0"/>
        <w:autoSpaceDN w:val="0"/>
        <w:adjustRightInd w:val="0"/>
        <w:spacing w:before="36" w:after="0" w:line="240" w:lineRule="auto"/>
        <w:ind w:left="454"/>
        <w:jc w:val="both"/>
        <w:rPr>
          <w:rFonts w:ascii="Times New Roman" w:hAnsi="Times New Roman"/>
          <w:sz w:val="24"/>
          <w:szCs w:val="24"/>
        </w:rPr>
      </w:pPr>
      <w:r w:rsidRPr="0033183F">
        <w:rPr>
          <w:rFonts w:ascii="Times New Roman" w:hAnsi="Times New Roman"/>
          <w:color w:val="000000"/>
          <w:sz w:val="24"/>
          <w:szCs w:val="24"/>
        </w:rPr>
        <w:t xml:space="preserve">- </w:t>
      </w:r>
      <w:r>
        <w:rPr>
          <w:rFonts w:ascii="Times New Roman" w:hAnsi="Times New Roman"/>
          <w:color w:val="000000"/>
          <w:sz w:val="24"/>
          <w:szCs w:val="24"/>
        </w:rPr>
        <w:t>zmiany  kategorii kruszywa</w:t>
      </w:r>
      <w:r w:rsidRPr="0033183F">
        <w:rPr>
          <w:rFonts w:ascii="Times New Roman" w:hAnsi="Times New Roman"/>
          <w:color w:val="000000"/>
          <w:sz w:val="24"/>
          <w:szCs w:val="24"/>
        </w:rPr>
        <w:t xml:space="preserve"> grubego, ja</w:t>
      </w:r>
      <w:r>
        <w:rPr>
          <w:rFonts w:ascii="Times New Roman" w:hAnsi="Times New Roman"/>
          <w:color w:val="000000"/>
          <w:sz w:val="24"/>
          <w:szCs w:val="24"/>
        </w:rPr>
        <w:t xml:space="preserve">k zdefiniowano w PN-EN 13043, jednej z </w:t>
      </w:r>
      <w:r w:rsidRPr="0033183F">
        <w:rPr>
          <w:rFonts w:ascii="Times New Roman" w:hAnsi="Times New Roman"/>
          <w:color w:val="000000"/>
          <w:sz w:val="24"/>
          <w:szCs w:val="24"/>
        </w:rPr>
        <w:t xml:space="preserve">następujących właściwości: kształtu, udziału ziaren częściowo </w:t>
      </w:r>
      <w:proofErr w:type="spellStart"/>
      <w:r w:rsidRPr="0033183F">
        <w:rPr>
          <w:rFonts w:ascii="Times New Roman" w:hAnsi="Times New Roman"/>
          <w:color w:val="000000"/>
          <w:sz w:val="24"/>
          <w:szCs w:val="24"/>
        </w:rPr>
        <w:t>przekruszonych</w:t>
      </w:r>
      <w:proofErr w:type="spellEnd"/>
      <w:r w:rsidRPr="0033183F">
        <w:rPr>
          <w:rFonts w:ascii="Times New Roman" w:hAnsi="Times New Roman"/>
          <w:color w:val="000000"/>
          <w:sz w:val="24"/>
          <w:szCs w:val="24"/>
        </w:rPr>
        <w:t xml:space="preserve">, odporności na rozdrabnianie, odporności na ścieranie lub kanciastości kruszywa drobnego, </w:t>
      </w:r>
    </w:p>
    <w:p w14:paraId="601E82F7" w14:textId="77777777" w:rsidR="00C318BA" w:rsidRPr="0033183F" w:rsidRDefault="00C318BA" w:rsidP="00C318BA">
      <w:pPr>
        <w:widowControl w:val="0"/>
        <w:autoSpaceDE w:val="0"/>
        <w:autoSpaceDN w:val="0"/>
        <w:adjustRightInd w:val="0"/>
        <w:spacing w:before="36" w:after="0" w:line="240" w:lineRule="auto"/>
        <w:ind w:left="454"/>
        <w:jc w:val="both"/>
        <w:rPr>
          <w:rFonts w:ascii="Times New Roman" w:hAnsi="Times New Roman"/>
          <w:sz w:val="24"/>
          <w:szCs w:val="24"/>
        </w:rPr>
      </w:pPr>
      <w:r w:rsidRPr="0033183F">
        <w:rPr>
          <w:rFonts w:ascii="Times New Roman" w:hAnsi="Times New Roman"/>
          <w:color w:val="000000"/>
          <w:sz w:val="24"/>
          <w:szCs w:val="24"/>
        </w:rPr>
        <w:t xml:space="preserve">- zmiany gęstości ziaren (średnia ważona) o więcej niż 0,05 Mg/m3, </w:t>
      </w:r>
    </w:p>
    <w:p w14:paraId="0D933206" w14:textId="77777777" w:rsidR="00C318BA" w:rsidRPr="0033183F" w:rsidRDefault="00C318BA" w:rsidP="00C318BA">
      <w:pPr>
        <w:widowControl w:val="0"/>
        <w:autoSpaceDE w:val="0"/>
        <w:autoSpaceDN w:val="0"/>
        <w:adjustRightInd w:val="0"/>
        <w:spacing w:before="36" w:after="0" w:line="240" w:lineRule="auto"/>
        <w:ind w:left="454"/>
        <w:jc w:val="both"/>
        <w:rPr>
          <w:rFonts w:ascii="Times New Roman" w:hAnsi="Times New Roman"/>
          <w:sz w:val="24"/>
          <w:szCs w:val="24"/>
        </w:rPr>
      </w:pPr>
      <w:r w:rsidRPr="0033183F">
        <w:rPr>
          <w:rFonts w:ascii="Times New Roman" w:hAnsi="Times New Roman"/>
          <w:color w:val="000000"/>
          <w:sz w:val="24"/>
          <w:szCs w:val="24"/>
        </w:rPr>
        <w:t xml:space="preserve">- zmiany rodzaju lepiszcza, </w:t>
      </w:r>
    </w:p>
    <w:p w14:paraId="62F2C00F" w14:textId="77777777" w:rsidR="00C318BA" w:rsidRPr="0033183F" w:rsidRDefault="00C318BA" w:rsidP="00C318BA">
      <w:pPr>
        <w:widowControl w:val="0"/>
        <w:autoSpaceDE w:val="0"/>
        <w:autoSpaceDN w:val="0"/>
        <w:adjustRightInd w:val="0"/>
        <w:spacing w:before="36" w:after="0" w:line="240" w:lineRule="auto"/>
        <w:ind w:left="454"/>
        <w:jc w:val="both"/>
        <w:rPr>
          <w:rFonts w:ascii="Times New Roman" w:hAnsi="Times New Roman"/>
          <w:sz w:val="24"/>
          <w:szCs w:val="24"/>
        </w:rPr>
      </w:pPr>
      <w:r w:rsidRPr="0033183F">
        <w:rPr>
          <w:rFonts w:ascii="Times New Roman" w:hAnsi="Times New Roman"/>
          <w:color w:val="000000"/>
          <w:sz w:val="24"/>
          <w:szCs w:val="24"/>
        </w:rPr>
        <w:t xml:space="preserve">- zmiany typu mineralogicznego wypełniacza, </w:t>
      </w:r>
    </w:p>
    <w:p w14:paraId="15BEDBEA" w14:textId="77777777" w:rsidR="00C318BA" w:rsidRPr="0033183F" w:rsidRDefault="00C318BA" w:rsidP="00C318BA">
      <w:pPr>
        <w:widowControl w:val="0"/>
        <w:autoSpaceDE w:val="0"/>
        <w:autoSpaceDN w:val="0"/>
        <w:adjustRightInd w:val="0"/>
        <w:spacing w:before="36" w:after="0" w:line="240" w:lineRule="auto"/>
        <w:ind w:left="454"/>
        <w:jc w:val="both"/>
        <w:rPr>
          <w:rFonts w:ascii="Times New Roman" w:hAnsi="Times New Roman"/>
          <w:sz w:val="24"/>
          <w:szCs w:val="24"/>
        </w:rPr>
      </w:pPr>
      <w:r w:rsidRPr="0033183F">
        <w:rPr>
          <w:rFonts w:ascii="Times New Roman" w:hAnsi="Times New Roman"/>
          <w:color w:val="000000"/>
          <w:sz w:val="24"/>
          <w:szCs w:val="24"/>
        </w:rPr>
        <w:t xml:space="preserve">- przekroczenia granicy zakresu zawartości granulatu asfaltowego. </w:t>
      </w:r>
    </w:p>
    <w:p w14:paraId="56075907" w14:textId="77777777" w:rsidR="00C318BA" w:rsidRPr="0033183F" w:rsidRDefault="00C318BA" w:rsidP="00C318BA">
      <w:pPr>
        <w:widowControl w:val="0"/>
        <w:autoSpaceDE w:val="0"/>
        <w:autoSpaceDN w:val="0"/>
        <w:adjustRightInd w:val="0"/>
        <w:spacing w:after="0" w:line="240" w:lineRule="auto"/>
        <w:jc w:val="both"/>
        <w:rPr>
          <w:rFonts w:ascii="Times New Roman" w:hAnsi="Times New Roman"/>
          <w:sz w:val="24"/>
          <w:szCs w:val="24"/>
        </w:rPr>
      </w:pPr>
    </w:p>
    <w:p w14:paraId="72EF4425" w14:textId="77777777" w:rsidR="00C318BA" w:rsidRPr="0033183F" w:rsidRDefault="00C318BA" w:rsidP="00C318BA">
      <w:pPr>
        <w:widowControl w:val="0"/>
        <w:autoSpaceDE w:val="0"/>
        <w:autoSpaceDN w:val="0"/>
        <w:adjustRightInd w:val="0"/>
        <w:spacing w:before="10" w:after="0" w:line="240" w:lineRule="auto"/>
        <w:jc w:val="both"/>
        <w:rPr>
          <w:rFonts w:ascii="Times New Roman" w:hAnsi="Times New Roman"/>
          <w:sz w:val="24"/>
          <w:szCs w:val="24"/>
        </w:rPr>
      </w:pPr>
      <w:r w:rsidRPr="0033183F">
        <w:rPr>
          <w:rFonts w:ascii="Times New Roman" w:hAnsi="Times New Roman"/>
          <w:b/>
          <w:bCs/>
          <w:i/>
          <w:iCs/>
          <w:color w:val="000000"/>
          <w:sz w:val="24"/>
          <w:szCs w:val="24"/>
        </w:rPr>
        <w:t xml:space="preserve">5.3.1.3. Sprawozdanie </w:t>
      </w:r>
    </w:p>
    <w:p w14:paraId="60164124" w14:textId="77777777" w:rsidR="00C318BA" w:rsidRPr="0033183F" w:rsidRDefault="00C318BA" w:rsidP="00C318BA">
      <w:pPr>
        <w:widowControl w:val="0"/>
        <w:autoSpaceDE w:val="0"/>
        <w:autoSpaceDN w:val="0"/>
        <w:adjustRightInd w:val="0"/>
        <w:spacing w:before="50" w:after="0" w:line="240" w:lineRule="auto"/>
        <w:jc w:val="both"/>
        <w:rPr>
          <w:rFonts w:ascii="Times New Roman" w:hAnsi="Times New Roman"/>
          <w:sz w:val="24"/>
          <w:szCs w:val="24"/>
        </w:rPr>
      </w:pPr>
      <w:r w:rsidRPr="0033183F">
        <w:rPr>
          <w:rFonts w:ascii="Times New Roman" w:hAnsi="Times New Roman"/>
          <w:color w:val="000000"/>
          <w:sz w:val="24"/>
          <w:szCs w:val="24"/>
        </w:rPr>
        <w:t xml:space="preserve">Sprawozdanie z badania typu powinno stanowić część deklaracji zgodności producenta, powinno zawierać wymagane informacje wymienione poniżej oraz powinno być przedstawiane razem z odpowiednimi świadectwami badań. </w:t>
      </w:r>
    </w:p>
    <w:p w14:paraId="50CDEC1A" w14:textId="77777777" w:rsidR="00C318BA" w:rsidRPr="0033183F"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Pr>
          <w:rFonts w:ascii="Times New Roman" w:hAnsi="Times New Roman"/>
          <w:color w:val="000000"/>
          <w:sz w:val="24"/>
          <w:szCs w:val="24"/>
        </w:rPr>
        <w:t>Sprawozdanie powinno zawierać:</w:t>
      </w:r>
    </w:p>
    <w:p w14:paraId="06E77C1D" w14:textId="77777777" w:rsidR="00C318BA" w:rsidRPr="0033183F"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33183F">
        <w:rPr>
          <w:rFonts w:ascii="Times New Roman" w:hAnsi="Times New Roman"/>
          <w:color w:val="000000"/>
          <w:sz w:val="24"/>
          <w:szCs w:val="24"/>
        </w:rPr>
        <w:t xml:space="preserve">a) informacje ogólne: </w:t>
      </w:r>
    </w:p>
    <w:p w14:paraId="79910FC4" w14:textId="77777777" w:rsidR="00C318BA" w:rsidRPr="0033183F"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33183F">
        <w:rPr>
          <w:rFonts w:ascii="Times New Roman" w:hAnsi="Times New Roman"/>
          <w:color w:val="000000"/>
          <w:sz w:val="24"/>
          <w:szCs w:val="24"/>
        </w:rPr>
        <w:t xml:space="preserve">-  nazwę i adres producenta mieszanki mineralno-asfaltowej; </w:t>
      </w:r>
    </w:p>
    <w:p w14:paraId="4D16CAFD" w14:textId="77777777" w:rsidR="00C318BA" w:rsidRPr="0033183F"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33183F">
        <w:rPr>
          <w:rFonts w:ascii="Times New Roman" w:hAnsi="Times New Roman"/>
          <w:color w:val="000000"/>
          <w:sz w:val="24"/>
          <w:szCs w:val="24"/>
        </w:rPr>
        <w:t xml:space="preserve">-  datę wydania; </w:t>
      </w:r>
    </w:p>
    <w:p w14:paraId="7E761E41" w14:textId="77777777" w:rsidR="00C318BA" w:rsidRPr="0033183F"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33183F">
        <w:rPr>
          <w:rFonts w:ascii="Times New Roman" w:hAnsi="Times New Roman"/>
          <w:color w:val="000000"/>
          <w:sz w:val="24"/>
          <w:szCs w:val="24"/>
        </w:rPr>
        <w:t xml:space="preserve">-  nazwę wytwórni produkującej mieszankę mineralno-asfaltowa;  </w:t>
      </w:r>
    </w:p>
    <w:p w14:paraId="1473955C" w14:textId="77777777" w:rsidR="00C318BA" w:rsidRPr="0033183F"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33183F">
        <w:rPr>
          <w:rFonts w:ascii="Times New Roman" w:hAnsi="Times New Roman"/>
          <w:color w:val="000000"/>
          <w:sz w:val="24"/>
          <w:szCs w:val="24"/>
        </w:rPr>
        <w:t xml:space="preserve">-  określenie typu mieszanki i kategorii, z którymi jest deklarowana zgodność; </w:t>
      </w:r>
    </w:p>
    <w:p w14:paraId="313593B5" w14:textId="77777777" w:rsidR="00C318BA" w:rsidRPr="0033183F"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33183F">
        <w:rPr>
          <w:rFonts w:ascii="Times New Roman" w:hAnsi="Times New Roman"/>
          <w:color w:val="000000"/>
          <w:sz w:val="24"/>
          <w:szCs w:val="24"/>
        </w:rPr>
        <w:t xml:space="preserve">-  zestawienie metod przygotowania próbek oraz metod i warunków badania poszczególnych właściwości,  </w:t>
      </w:r>
    </w:p>
    <w:p w14:paraId="6F7063D0" w14:textId="77777777" w:rsidR="00C318BA" w:rsidRPr="0033183F"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33183F">
        <w:rPr>
          <w:rFonts w:ascii="Times New Roman" w:hAnsi="Times New Roman"/>
          <w:color w:val="000000"/>
          <w:sz w:val="24"/>
          <w:szCs w:val="24"/>
        </w:rPr>
        <w:t xml:space="preserve">b) informacje o składnikach: </w:t>
      </w:r>
    </w:p>
    <w:p w14:paraId="45B21354" w14:textId="77777777" w:rsidR="00C318BA" w:rsidRPr="0033183F" w:rsidRDefault="00C318BA" w:rsidP="00C318BA">
      <w:pPr>
        <w:widowControl w:val="0"/>
        <w:autoSpaceDE w:val="0"/>
        <w:autoSpaceDN w:val="0"/>
        <w:adjustRightInd w:val="0"/>
        <w:spacing w:before="36" w:after="0" w:line="240" w:lineRule="auto"/>
        <w:ind w:left="108"/>
        <w:jc w:val="both"/>
        <w:rPr>
          <w:rFonts w:ascii="Times New Roman" w:hAnsi="Times New Roman"/>
          <w:sz w:val="24"/>
          <w:szCs w:val="24"/>
        </w:rPr>
      </w:pPr>
      <w:r>
        <w:rPr>
          <w:rFonts w:ascii="Times New Roman" w:hAnsi="Times New Roman"/>
          <w:color w:val="000000"/>
          <w:sz w:val="24"/>
          <w:szCs w:val="24"/>
        </w:rPr>
        <w:t>-  każdy wymiar kruszywa</w:t>
      </w:r>
      <w:r>
        <w:rPr>
          <w:rFonts w:ascii="Times New Roman" w:hAnsi="Times New Roman"/>
          <w:color w:val="000000"/>
          <w:sz w:val="24"/>
          <w:szCs w:val="24"/>
        </w:rPr>
        <w:tab/>
      </w:r>
      <w:r w:rsidRPr="0033183F">
        <w:rPr>
          <w:rFonts w:ascii="Times New Roman" w:hAnsi="Times New Roman"/>
          <w:color w:val="000000"/>
          <w:sz w:val="24"/>
          <w:szCs w:val="24"/>
        </w:rPr>
        <w:t xml:space="preserve">źródło i rodzaj </w:t>
      </w:r>
    </w:p>
    <w:p w14:paraId="5B9C6597" w14:textId="77777777" w:rsidR="00C318BA" w:rsidRPr="0033183F" w:rsidRDefault="00C318BA" w:rsidP="00C318BA">
      <w:pPr>
        <w:widowControl w:val="0"/>
        <w:autoSpaceDE w:val="0"/>
        <w:autoSpaceDN w:val="0"/>
        <w:adjustRightInd w:val="0"/>
        <w:spacing w:before="36" w:after="0" w:line="240" w:lineRule="auto"/>
        <w:ind w:left="108"/>
        <w:jc w:val="both"/>
        <w:rPr>
          <w:rFonts w:ascii="Times New Roman" w:hAnsi="Times New Roman"/>
          <w:sz w:val="24"/>
          <w:szCs w:val="24"/>
        </w:rPr>
      </w:pPr>
      <w:r w:rsidRPr="0033183F">
        <w:rPr>
          <w:rFonts w:ascii="Times New Roman" w:hAnsi="Times New Roman"/>
          <w:color w:val="000000"/>
          <w:sz w:val="24"/>
          <w:szCs w:val="24"/>
        </w:rPr>
        <w:t xml:space="preserve">-  lepiszcze </w:t>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sidRPr="0033183F">
        <w:rPr>
          <w:rFonts w:ascii="Times New Roman" w:hAnsi="Times New Roman"/>
          <w:color w:val="000000"/>
          <w:sz w:val="24"/>
          <w:szCs w:val="24"/>
        </w:rPr>
        <w:t xml:space="preserve">typ i rodzaj </w:t>
      </w:r>
    </w:p>
    <w:p w14:paraId="19F23729" w14:textId="77777777" w:rsidR="00C318BA" w:rsidRPr="0033183F" w:rsidRDefault="00C318BA" w:rsidP="00C318BA">
      <w:pPr>
        <w:widowControl w:val="0"/>
        <w:autoSpaceDE w:val="0"/>
        <w:autoSpaceDN w:val="0"/>
        <w:adjustRightInd w:val="0"/>
        <w:spacing w:before="36" w:after="0" w:line="240" w:lineRule="auto"/>
        <w:ind w:left="108"/>
        <w:jc w:val="both"/>
        <w:rPr>
          <w:rFonts w:ascii="Times New Roman" w:hAnsi="Times New Roman"/>
          <w:sz w:val="24"/>
          <w:szCs w:val="24"/>
        </w:rPr>
      </w:pPr>
      <w:r w:rsidRPr="0033183F">
        <w:rPr>
          <w:rFonts w:ascii="Times New Roman" w:hAnsi="Times New Roman"/>
          <w:color w:val="000000"/>
          <w:sz w:val="24"/>
          <w:szCs w:val="24"/>
        </w:rPr>
        <w:t xml:space="preserve">-  wypełniacz </w:t>
      </w:r>
      <w:r>
        <w:rPr>
          <w:rFonts w:ascii="Times New Roman" w:hAnsi="Times New Roman"/>
          <w:color w:val="000000"/>
          <w:sz w:val="24"/>
          <w:szCs w:val="24"/>
        </w:rPr>
        <w:tab/>
      </w:r>
      <w:r>
        <w:rPr>
          <w:rFonts w:ascii="Times New Roman" w:hAnsi="Times New Roman"/>
          <w:color w:val="000000"/>
          <w:sz w:val="24"/>
          <w:szCs w:val="24"/>
        </w:rPr>
        <w:tab/>
      </w:r>
      <w:r w:rsidRPr="0033183F">
        <w:rPr>
          <w:rFonts w:ascii="Times New Roman" w:hAnsi="Times New Roman"/>
          <w:color w:val="000000"/>
          <w:sz w:val="24"/>
          <w:szCs w:val="24"/>
        </w:rPr>
        <w:t xml:space="preserve">źródło i rodzaj </w:t>
      </w:r>
    </w:p>
    <w:p w14:paraId="7C3AE98C" w14:textId="77777777" w:rsidR="00C318BA" w:rsidRPr="0033183F" w:rsidRDefault="00C318BA" w:rsidP="00C318BA">
      <w:pPr>
        <w:widowControl w:val="0"/>
        <w:autoSpaceDE w:val="0"/>
        <w:autoSpaceDN w:val="0"/>
        <w:adjustRightInd w:val="0"/>
        <w:spacing w:before="36" w:after="0" w:line="240" w:lineRule="auto"/>
        <w:ind w:left="108"/>
        <w:jc w:val="both"/>
        <w:rPr>
          <w:rFonts w:ascii="Times New Roman" w:hAnsi="Times New Roman"/>
          <w:sz w:val="24"/>
          <w:szCs w:val="24"/>
        </w:rPr>
      </w:pPr>
      <w:r w:rsidRPr="0033183F">
        <w:rPr>
          <w:rFonts w:ascii="Times New Roman" w:hAnsi="Times New Roman"/>
          <w:color w:val="000000"/>
          <w:sz w:val="24"/>
          <w:szCs w:val="24"/>
        </w:rPr>
        <w:t xml:space="preserve">-  dodatki </w:t>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sidRPr="0033183F">
        <w:rPr>
          <w:rFonts w:ascii="Times New Roman" w:hAnsi="Times New Roman"/>
          <w:color w:val="000000"/>
          <w:sz w:val="24"/>
          <w:szCs w:val="24"/>
        </w:rPr>
        <w:t xml:space="preserve">źródło i rodzaj </w:t>
      </w:r>
    </w:p>
    <w:p w14:paraId="7B1E8EE6" w14:textId="77777777" w:rsidR="00C318BA" w:rsidRPr="0033183F" w:rsidRDefault="00C318BA" w:rsidP="00C318BA">
      <w:pPr>
        <w:widowControl w:val="0"/>
        <w:autoSpaceDE w:val="0"/>
        <w:autoSpaceDN w:val="0"/>
        <w:adjustRightInd w:val="0"/>
        <w:spacing w:before="36" w:after="0" w:line="240" w:lineRule="auto"/>
        <w:ind w:left="2835" w:hanging="2727"/>
        <w:jc w:val="both"/>
        <w:rPr>
          <w:rFonts w:ascii="Times New Roman" w:hAnsi="Times New Roman"/>
          <w:sz w:val="24"/>
          <w:szCs w:val="24"/>
        </w:rPr>
      </w:pPr>
      <w:r>
        <w:rPr>
          <w:rFonts w:ascii="Times New Roman" w:hAnsi="Times New Roman"/>
          <w:color w:val="000000"/>
          <w:sz w:val="24"/>
          <w:szCs w:val="24"/>
        </w:rPr>
        <w:t>-  destrukt asfaltowy</w:t>
      </w:r>
      <w:r>
        <w:rPr>
          <w:rFonts w:ascii="Times New Roman" w:hAnsi="Times New Roman"/>
          <w:color w:val="000000"/>
          <w:sz w:val="24"/>
          <w:szCs w:val="24"/>
        </w:rPr>
        <w:tab/>
      </w:r>
      <w:r w:rsidRPr="0033183F">
        <w:rPr>
          <w:rFonts w:ascii="Times New Roman" w:hAnsi="Times New Roman"/>
          <w:color w:val="000000"/>
          <w:sz w:val="24"/>
          <w:szCs w:val="24"/>
        </w:rPr>
        <w:t xml:space="preserve">oświadczenie o dopuszczalnym zakresie właściwości i metodach kontroli </w:t>
      </w:r>
    </w:p>
    <w:p w14:paraId="5E5D1540" w14:textId="77777777" w:rsidR="00C318BA" w:rsidRPr="0033183F" w:rsidRDefault="00C318BA" w:rsidP="00C318BA">
      <w:pPr>
        <w:widowControl w:val="0"/>
        <w:autoSpaceDE w:val="0"/>
        <w:autoSpaceDN w:val="0"/>
        <w:adjustRightInd w:val="0"/>
        <w:spacing w:before="36" w:after="0" w:line="240" w:lineRule="auto"/>
        <w:ind w:left="108"/>
        <w:jc w:val="both"/>
        <w:rPr>
          <w:rFonts w:ascii="Times New Roman" w:hAnsi="Times New Roman"/>
          <w:sz w:val="24"/>
          <w:szCs w:val="24"/>
        </w:rPr>
      </w:pPr>
      <w:r w:rsidRPr="0033183F">
        <w:rPr>
          <w:rFonts w:ascii="Times New Roman" w:hAnsi="Times New Roman"/>
          <w:color w:val="000000"/>
          <w:sz w:val="24"/>
          <w:szCs w:val="24"/>
        </w:rPr>
        <w:t xml:space="preserve">-  wszystkie składniki </w:t>
      </w:r>
      <w:r>
        <w:rPr>
          <w:rFonts w:ascii="Times New Roman" w:hAnsi="Times New Roman"/>
          <w:color w:val="000000"/>
          <w:sz w:val="24"/>
          <w:szCs w:val="24"/>
        </w:rPr>
        <w:tab/>
      </w:r>
      <w:r w:rsidRPr="0033183F">
        <w:rPr>
          <w:rFonts w:ascii="Times New Roman" w:hAnsi="Times New Roman"/>
          <w:color w:val="000000"/>
          <w:sz w:val="24"/>
          <w:szCs w:val="24"/>
        </w:rPr>
        <w:t xml:space="preserve">wyniki badań zgodnie z podanym zestawieniem (tablica 10) </w:t>
      </w:r>
    </w:p>
    <w:p w14:paraId="3405104B" w14:textId="77777777" w:rsidR="00C318BA" w:rsidRPr="0033183F"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33183F">
        <w:rPr>
          <w:rFonts w:ascii="Times New Roman" w:hAnsi="Times New Roman"/>
          <w:color w:val="000000"/>
          <w:sz w:val="24"/>
          <w:szCs w:val="24"/>
        </w:rPr>
        <w:t xml:space="preserve">c) informacje o mieszance mineralno-asfaltowej: </w:t>
      </w:r>
    </w:p>
    <w:p w14:paraId="414ED122" w14:textId="77777777" w:rsidR="00C318BA" w:rsidRPr="0033183F"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33183F">
        <w:rPr>
          <w:rFonts w:ascii="Times New Roman" w:hAnsi="Times New Roman"/>
          <w:color w:val="000000"/>
          <w:sz w:val="24"/>
          <w:szCs w:val="24"/>
        </w:rPr>
        <w:t xml:space="preserve">-  skład mieszanki podany jako wejściowy skład (w wypadku walidacji w laboratorium) lub wyjściowy skład (w wypadku walidacji produkcji); </w:t>
      </w:r>
    </w:p>
    <w:p w14:paraId="07B9CE8F" w14:textId="77777777" w:rsidR="00C318BA" w:rsidRPr="0033183F"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33183F">
        <w:rPr>
          <w:rFonts w:ascii="Times New Roman" w:hAnsi="Times New Roman"/>
          <w:color w:val="000000"/>
          <w:sz w:val="24"/>
          <w:szCs w:val="24"/>
        </w:rPr>
        <w:t xml:space="preserve">-  wyniki badań zgodnie z podanym zestawieniem (tablica 11). </w:t>
      </w:r>
    </w:p>
    <w:p w14:paraId="7E36092E" w14:textId="77777777" w:rsidR="00C318BA" w:rsidRDefault="00C318BA" w:rsidP="00C318BA">
      <w:pPr>
        <w:widowControl w:val="0"/>
        <w:autoSpaceDE w:val="0"/>
        <w:autoSpaceDN w:val="0"/>
        <w:adjustRightInd w:val="0"/>
        <w:spacing w:before="55" w:after="0" w:line="240" w:lineRule="auto"/>
        <w:jc w:val="both"/>
        <w:rPr>
          <w:rFonts w:ascii="Times New Roman" w:hAnsi="Times New Roman"/>
          <w:color w:val="000000"/>
          <w:sz w:val="24"/>
          <w:szCs w:val="24"/>
        </w:rPr>
      </w:pPr>
      <w:r w:rsidRPr="0033183F">
        <w:rPr>
          <w:rFonts w:ascii="Times New Roman" w:hAnsi="Times New Roman"/>
          <w:color w:val="000000"/>
          <w:sz w:val="24"/>
          <w:szCs w:val="24"/>
        </w:rPr>
        <w:lastRenderedPageBreak/>
        <w:t>Tablica 1</w:t>
      </w:r>
      <w:r>
        <w:rPr>
          <w:rFonts w:ascii="Times New Roman" w:hAnsi="Times New Roman"/>
          <w:color w:val="000000"/>
          <w:sz w:val="24"/>
          <w:szCs w:val="24"/>
        </w:rPr>
        <w:t>0</w:t>
      </w:r>
      <w:r w:rsidRPr="0033183F">
        <w:rPr>
          <w:rFonts w:ascii="Times New Roman" w:hAnsi="Times New Roman"/>
          <w:color w:val="000000"/>
          <w:sz w:val="24"/>
          <w:szCs w:val="24"/>
        </w:rPr>
        <w:t xml:space="preserve"> zawiera wszystkie właściwości sprawdzane w badaniu typu. Zestaw badań danej mieszanki powinien uwzględniać metodę projektowania (beton asfaltowy), rodzaj warstwy, przeznaczenie i kategorię ruchu. </w:t>
      </w:r>
    </w:p>
    <w:p w14:paraId="7A0B239E" w14:textId="77777777" w:rsidR="00C318BA" w:rsidRDefault="00C318BA" w:rsidP="00C318BA">
      <w:pPr>
        <w:widowControl w:val="0"/>
        <w:autoSpaceDE w:val="0"/>
        <w:autoSpaceDN w:val="0"/>
        <w:adjustRightInd w:val="0"/>
        <w:spacing w:before="55" w:after="0" w:line="240" w:lineRule="auto"/>
        <w:jc w:val="both"/>
        <w:rPr>
          <w:rFonts w:ascii="Times New Roman" w:hAnsi="Times New Roman"/>
          <w:b/>
          <w:bCs/>
          <w:color w:val="000000"/>
          <w:sz w:val="24"/>
          <w:szCs w:val="24"/>
        </w:rPr>
      </w:pPr>
    </w:p>
    <w:p w14:paraId="1862529F" w14:textId="77777777" w:rsidR="00C318BA" w:rsidRDefault="00C318BA" w:rsidP="00C318BA">
      <w:pPr>
        <w:widowControl w:val="0"/>
        <w:autoSpaceDE w:val="0"/>
        <w:autoSpaceDN w:val="0"/>
        <w:adjustRightInd w:val="0"/>
        <w:spacing w:before="55" w:after="0" w:line="240" w:lineRule="auto"/>
        <w:jc w:val="both"/>
        <w:rPr>
          <w:rFonts w:ascii="Times New Roman" w:hAnsi="Times New Roman"/>
          <w:b/>
          <w:bCs/>
          <w:color w:val="000000"/>
          <w:sz w:val="24"/>
          <w:szCs w:val="24"/>
        </w:rPr>
      </w:pPr>
      <w:r>
        <w:rPr>
          <w:rFonts w:ascii="Times New Roman" w:hAnsi="Times New Roman"/>
          <w:b/>
          <w:bCs/>
          <w:color w:val="000000"/>
          <w:sz w:val="24"/>
          <w:szCs w:val="24"/>
        </w:rPr>
        <w:t>Tablica 10.</w:t>
      </w:r>
      <w:r w:rsidRPr="0033183F">
        <w:rPr>
          <w:rFonts w:ascii="Times New Roman" w:hAnsi="Times New Roman"/>
          <w:b/>
          <w:bCs/>
          <w:color w:val="000000"/>
          <w:sz w:val="24"/>
          <w:szCs w:val="24"/>
        </w:rPr>
        <w:t xml:space="preserve"> Rodzaj i liczba badań składników mieszanki mineralno- asfaltowej </w:t>
      </w:r>
    </w:p>
    <w:p w14:paraId="0F0858BC" w14:textId="77777777" w:rsidR="00C318BA" w:rsidRDefault="00C318BA" w:rsidP="00C318BA">
      <w:pPr>
        <w:widowControl w:val="0"/>
        <w:autoSpaceDE w:val="0"/>
        <w:autoSpaceDN w:val="0"/>
        <w:adjustRightInd w:val="0"/>
        <w:spacing w:before="55" w:after="0" w:line="240" w:lineRule="auto"/>
        <w:jc w:val="both"/>
        <w:rPr>
          <w:rFonts w:ascii="Times New Roman" w:hAnsi="Times New Roman"/>
          <w:b/>
          <w:bCs/>
          <w:color w:val="000000"/>
          <w:sz w:val="24"/>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2717"/>
        <w:gridCol w:w="2670"/>
        <w:gridCol w:w="2410"/>
        <w:gridCol w:w="1210"/>
      </w:tblGrid>
      <w:tr w:rsidR="00C318BA" w:rsidRPr="00C7780E" w14:paraId="6020191F" w14:textId="77777777" w:rsidTr="00C318BA">
        <w:trPr>
          <w:trHeight w:hRule="exact" w:val="302"/>
        </w:trPr>
        <w:tc>
          <w:tcPr>
            <w:tcW w:w="2717" w:type="dxa"/>
            <w:tcBorders>
              <w:top w:val="single" w:sz="6" w:space="0" w:color="auto"/>
              <w:left w:val="single" w:sz="6" w:space="0" w:color="auto"/>
              <w:bottom w:val="single" w:sz="6" w:space="0" w:color="auto"/>
              <w:right w:val="single" w:sz="6" w:space="0" w:color="auto"/>
            </w:tcBorders>
          </w:tcPr>
          <w:p w14:paraId="4E40D5E6" w14:textId="77777777" w:rsidR="00C318BA" w:rsidRPr="00C7780E" w:rsidRDefault="00C318BA" w:rsidP="00C318BA">
            <w:pPr>
              <w:pStyle w:val="Style8"/>
              <w:widowControl/>
              <w:spacing w:line="240" w:lineRule="auto"/>
              <w:ind w:left="974"/>
              <w:jc w:val="both"/>
              <w:rPr>
                <w:rStyle w:val="FontStyle63"/>
                <w:sz w:val="22"/>
                <w:szCs w:val="22"/>
              </w:rPr>
            </w:pPr>
            <w:r w:rsidRPr="00C7780E">
              <w:rPr>
                <w:rStyle w:val="FontStyle63"/>
                <w:sz w:val="22"/>
                <w:szCs w:val="22"/>
              </w:rPr>
              <w:t>Składnik</w:t>
            </w:r>
          </w:p>
        </w:tc>
        <w:tc>
          <w:tcPr>
            <w:tcW w:w="2670" w:type="dxa"/>
            <w:tcBorders>
              <w:top w:val="single" w:sz="6" w:space="0" w:color="auto"/>
              <w:left w:val="single" w:sz="6" w:space="0" w:color="auto"/>
              <w:bottom w:val="single" w:sz="6" w:space="0" w:color="auto"/>
              <w:right w:val="single" w:sz="6" w:space="0" w:color="auto"/>
            </w:tcBorders>
          </w:tcPr>
          <w:p w14:paraId="285ABBD6" w14:textId="77777777" w:rsidR="00C318BA" w:rsidRPr="00C7780E" w:rsidRDefault="00C318BA" w:rsidP="00C318BA">
            <w:pPr>
              <w:pStyle w:val="Style8"/>
              <w:widowControl/>
              <w:spacing w:line="240" w:lineRule="auto"/>
              <w:ind w:left="754"/>
              <w:jc w:val="both"/>
              <w:rPr>
                <w:rStyle w:val="FontStyle63"/>
                <w:sz w:val="22"/>
                <w:szCs w:val="22"/>
              </w:rPr>
            </w:pPr>
            <w:r w:rsidRPr="00C7780E">
              <w:rPr>
                <w:rStyle w:val="FontStyle63"/>
                <w:sz w:val="22"/>
                <w:szCs w:val="22"/>
              </w:rPr>
              <w:t>Właściwość</w:t>
            </w:r>
          </w:p>
        </w:tc>
        <w:tc>
          <w:tcPr>
            <w:tcW w:w="2410" w:type="dxa"/>
            <w:tcBorders>
              <w:top w:val="single" w:sz="6" w:space="0" w:color="auto"/>
              <w:left w:val="single" w:sz="6" w:space="0" w:color="auto"/>
              <w:bottom w:val="single" w:sz="6" w:space="0" w:color="auto"/>
              <w:right w:val="single" w:sz="6" w:space="0" w:color="auto"/>
            </w:tcBorders>
          </w:tcPr>
          <w:p w14:paraId="3BE4CE12" w14:textId="77777777" w:rsidR="00C318BA" w:rsidRPr="00C7780E" w:rsidRDefault="00C318BA" w:rsidP="00C318BA">
            <w:pPr>
              <w:pStyle w:val="Style8"/>
              <w:widowControl/>
              <w:spacing w:line="240" w:lineRule="auto"/>
              <w:ind w:left="547"/>
              <w:jc w:val="both"/>
              <w:rPr>
                <w:rStyle w:val="FontStyle63"/>
                <w:sz w:val="22"/>
                <w:szCs w:val="22"/>
              </w:rPr>
            </w:pPr>
            <w:r w:rsidRPr="00C7780E">
              <w:rPr>
                <w:rStyle w:val="FontStyle63"/>
                <w:sz w:val="22"/>
                <w:szCs w:val="22"/>
              </w:rPr>
              <w:t>Metoda badania</w:t>
            </w:r>
          </w:p>
        </w:tc>
        <w:tc>
          <w:tcPr>
            <w:tcW w:w="1210" w:type="dxa"/>
            <w:tcBorders>
              <w:top w:val="single" w:sz="6" w:space="0" w:color="auto"/>
              <w:left w:val="single" w:sz="6" w:space="0" w:color="auto"/>
              <w:bottom w:val="single" w:sz="6" w:space="0" w:color="auto"/>
              <w:right w:val="single" w:sz="6" w:space="0" w:color="auto"/>
            </w:tcBorders>
          </w:tcPr>
          <w:p w14:paraId="53C24D66" w14:textId="77777777" w:rsidR="00C318BA" w:rsidRPr="00C7780E" w:rsidRDefault="00C318BA" w:rsidP="00C318BA">
            <w:pPr>
              <w:pStyle w:val="Style8"/>
              <w:widowControl/>
              <w:spacing w:line="240" w:lineRule="auto"/>
              <w:jc w:val="both"/>
              <w:rPr>
                <w:rStyle w:val="FontStyle63"/>
                <w:sz w:val="22"/>
                <w:szCs w:val="22"/>
              </w:rPr>
            </w:pPr>
            <w:r w:rsidRPr="00C7780E">
              <w:rPr>
                <w:rStyle w:val="FontStyle63"/>
                <w:sz w:val="22"/>
                <w:szCs w:val="22"/>
              </w:rPr>
              <w:t>Liczba badań</w:t>
            </w:r>
          </w:p>
        </w:tc>
      </w:tr>
      <w:tr w:rsidR="00C318BA" w:rsidRPr="00C7780E" w14:paraId="13704879" w14:textId="77777777" w:rsidTr="00C318BA">
        <w:trPr>
          <w:trHeight w:hRule="exact" w:val="298"/>
        </w:trPr>
        <w:tc>
          <w:tcPr>
            <w:tcW w:w="2717" w:type="dxa"/>
            <w:tcBorders>
              <w:top w:val="single" w:sz="6" w:space="0" w:color="auto"/>
              <w:left w:val="single" w:sz="6" w:space="0" w:color="auto"/>
              <w:bottom w:val="nil"/>
              <w:right w:val="single" w:sz="6" w:space="0" w:color="auto"/>
            </w:tcBorders>
          </w:tcPr>
          <w:p w14:paraId="4A7096A6" w14:textId="77777777" w:rsidR="00C318BA" w:rsidRPr="00C7780E" w:rsidRDefault="00C318BA" w:rsidP="00C318BA">
            <w:pPr>
              <w:pStyle w:val="Style8"/>
              <w:widowControl/>
              <w:spacing w:line="240" w:lineRule="auto"/>
              <w:jc w:val="both"/>
              <w:rPr>
                <w:rStyle w:val="FontStyle63"/>
                <w:sz w:val="22"/>
                <w:szCs w:val="22"/>
              </w:rPr>
            </w:pPr>
            <w:r w:rsidRPr="00C7780E">
              <w:rPr>
                <w:rStyle w:val="FontStyle63"/>
                <w:sz w:val="22"/>
                <w:szCs w:val="22"/>
              </w:rPr>
              <w:t>Kruszywo (PN-EN 13043)</w:t>
            </w:r>
          </w:p>
        </w:tc>
        <w:tc>
          <w:tcPr>
            <w:tcW w:w="2670" w:type="dxa"/>
            <w:tcBorders>
              <w:top w:val="single" w:sz="6" w:space="0" w:color="auto"/>
              <w:left w:val="single" w:sz="6" w:space="0" w:color="auto"/>
              <w:bottom w:val="single" w:sz="6" w:space="0" w:color="auto"/>
              <w:right w:val="single" w:sz="6" w:space="0" w:color="auto"/>
            </w:tcBorders>
          </w:tcPr>
          <w:p w14:paraId="5C5036B8" w14:textId="77777777" w:rsidR="00C318BA" w:rsidRPr="00C7780E" w:rsidRDefault="00C318BA" w:rsidP="00C318BA">
            <w:pPr>
              <w:pStyle w:val="Style8"/>
              <w:widowControl/>
              <w:spacing w:line="240" w:lineRule="auto"/>
              <w:jc w:val="both"/>
              <w:rPr>
                <w:rStyle w:val="FontStyle63"/>
                <w:sz w:val="22"/>
                <w:szCs w:val="22"/>
              </w:rPr>
            </w:pPr>
            <w:r w:rsidRPr="00C7780E">
              <w:rPr>
                <w:rStyle w:val="FontStyle63"/>
                <w:sz w:val="22"/>
                <w:szCs w:val="22"/>
              </w:rPr>
              <w:t>Uziarnienie</w:t>
            </w:r>
          </w:p>
        </w:tc>
        <w:tc>
          <w:tcPr>
            <w:tcW w:w="2410" w:type="dxa"/>
            <w:tcBorders>
              <w:top w:val="single" w:sz="6" w:space="0" w:color="auto"/>
              <w:left w:val="single" w:sz="6" w:space="0" w:color="auto"/>
              <w:bottom w:val="single" w:sz="6" w:space="0" w:color="auto"/>
              <w:right w:val="single" w:sz="6" w:space="0" w:color="auto"/>
            </w:tcBorders>
          </w:tcPr>
          <w:p w14:paraId="0C501793" w14:textId="77777777" w:rsidR="00C318BA" w:rsidRPr="00C7780E" w:rsidRDefault="00C318BA" w:rsidP="00C318BA">
            <w:pPr>
              <w:pStyle w:val="Style8"/>
              <w:widowControl/>
              <w:spacing w:line="240" w:lineRule="auto"/>
              <w:jc w:val="both"/>
              <w:rPr>
                <w:rStyle w:val="FontStyle63"/>
                <w:sz w:val="22"/>
                <w:szCs w:val="22"/>
              </w:rPr>
            </w:pPr>
            <w:r w:rsidRPr="00C7780E">
              <w:rPr>
                <w:rStyle w:val="FontStyle63"/>
                <w:sz w:val="22"/>
                <w:szCs w:val="22"/>
              </w:rPr>
              <w:t>PN-EN 933-1</w:t>
            </w:r>
          </w:p>
        </w:tc>
        <w:tc>
          <w:tcPr>
            <w:tcW w:w="1210" w:type="dxa"/>
            <w:tcBorders>
              <w:top w:val="single" w:sz="6" w:space="0" w:color="auto"/>
              <w:left w:val="single" w:sz="6" w:space="0" w:color="auto"/>
              <w:bottom w:val="single" w:sz="6" w:space="0" w:color="auto"/>
              <w:right w:val="single" w:sz="6" w:space="0" w:color="auto"/>
            </w:tcBorders>
          </w:tcPr>
          <w:p w14:paraId="77A51700" w14:textId="77777777" w:rsidR="00C318BA" w:rsidRPr="00C7780E" w:rsidRDefault="00C318BA" w:rsidP="00C318BA">
            <w:pPr>
              <w:pStyle w:val="Style8"/>
              <w:widowControl/>
              <w:spacing w:line="240" w:lineRule="auto"/>
              <w:jc w:val="both"/>
              <w:rPr>
                <w:rStyle w:val="FontStyle63"/>
                <w:sz w:val="22"/>
                <w:szCs w:val="22"/>
              </w:rPr>
            </w:pPr>
            <w:r w:rsidRPr="00C7780E">
              <w:rPr>
                <w:rStyle w:val="FontStyle63"/>
                <w:sz w:val="22"/>
                <w:szCs w:val="22"/>
              </w:rPr>
              <w:t>1 na frakcję</w:t>
            </w:r>
          </w:p>
        </w:tc>
      </w:tr>
      <w:tr w:rsidR="00C318BA" w:rsidRPr="00C7780E" w14:paraId="32533682" w14:textId="77777777" w:rsidTr="00C318BA">
        <w:trPr>
          <w:trHeight w:hRule="exact" w:val="298"/>
        </w:trPr>
        <w:tc>
          <w:tcPr>
            <w:tcW w:w="2717" w:type="dxa"/>
            <w:tcBorders>
              <w:top w:val="nil"/>
              <w:left w:val="single" w:sz="6" w:space="0" w:color="auto"/>
              <w:bottom w:val="single" w:sz="6" w:space="0" w:color="auto"/>
              <w:right w:val="single" w:sz="6" w:space="0" w:color="auto"/>
            </w:tcBorders>
          </w:tcPr>
          <w:p w14:paraId="55990BF8" w14:textId="77777777" w:rsidR="00C318BA" w:rsidRPr="00C7780E" w:rsidRDefault="00C318BA" w:rsidP="00C318BA">
            <w:pPr>
              <w:jc w:val="both"/>
              <w:rPr>
                <w:rStyle w:val="FontStyle63"/>
                <w:sz w:val="22"/>
                <w:szCs w:val="22"/>
              </w:rPr>
            </w:pPr>
          </w:p>
          <w:p w14:paraId="6B6D03E8" w14:textId="77777777" w:rsidR="00C318BA" w:rsidRPr="00C7780E" w:rsidRDefault="00C318BA" w:rsidP="00C318BA">
            <w:pPr>
              <w:jc w:val="both"/>
              <w:rPr>
                <w:rStyle w:val="FontStyle63"/>
                <w:sz w:val="22"/>
                <w:szCs w:val="22"/>
              </w:rPr>
            </w:pPr>
          </w:p>
        </w:tc>
        <w:tc>
          <w:tcPr>
            <w:tcW w:w="2670" w:type="dxa"/>
            <w:tcBorders>
              <w:top w:val="single" w:sz="6" w:space="0" w:color="auto"/>
              <w:left w:val="single" w:sz="6" w:space="0" w:color="auto"/>
              <w:bottom w:val="single" w:sz="6" w:space="0" w:color="auto"/>
              <w:right w:val="single" w:sz="6" w:space="0" w:color="auto"/>
            </w:tcBorders>
          </w:tcPr>
          <w:p w14:paraId="503BBAD0" w14:textId="77777777" w:rsidR="00C318BA" w:rsidRPr="00C7780E" w:rsidRDefault="00C318BA" w:rsidP="00C318BA">
            <w:pPr>
              <w:pStyle w:val="Style8"/>
              <w:widowControl/>
              <w:spacing w:line="240" w:lineRule="auto"/>
              <w:jc w:val="both"/>
              <w:rPr>
                <w:rStyle w:val="FontStyle63"/>
                <w:sz w:val="22"/>
                <w:szCs w:val="22"/>
              </w:rPr>
            </w:pPr>
            <w:r w:rsidRPr="00C7780E">
              <w:rPr>
                <w:rStyle w:val="FontStyle63"/>
                <w:sz w:val="22"/>
                <w:szCs w:val="22"/>
              </w:rPr>
              <w:t>Gęstość</w:t>
            </w:r>
          </w:p>
        </w:tc>
        <w:tc>
          <w:tcPr>
            <w:tcW w:w="2410" w:type="dxa"/>
            <w:tcBorders>
              <w:top w:val="single" w:sz="6" w:space="0" w:color="auto"/>
              <w:left w:val="single" w:sz="6" w:space="0" w:color="auto"/>
              <w:bottom w:val="single" w:sz="6" w:space="0" w:color="auto"/>
              <w:right w:val="single" w:sz="6" w:space="0" w:color="auto"/>
            </w:tcBorders>
          </w:tcPr>
          <w:p w14:paraId="1E7AAE2F" w14:textId="77777777" w:rsidR="00C318BA" w:rsidRPr="00C7780E" w:rsidRDefault="00C318BA" w:rsidP="00C318BA">
            <w:pPr>
              <w:pStyle w:val="Style8"/>
              <w:widowControl/>
              <w:spacing w:line="240" w:lineRule="auto"/>
              <w:jc w:val="both"/>
              <w:rPr>
                <w:rStyle w:val="FontStyle63"/>
                <w:sz w:val="22"/>
                <w:szCs w:val="22"/>
              </w:rPr>
            </w:pPr>
            <w:r w:rsidRPr="00C7780E">
              <w:rPr>
                <w:rStyle w:val="FontStyle63"/>
                <w:sz w:val="22"/>
                <w:szCs w:val="22"/>
              </w:rPr>
              <w:t>PN-EN 1097-6</w:t>
            </w:r>
          </w:p>
        </w:tc>
        <w:tc>
          <w:tcPr>
            <w:tcW w:w="1210" w:type="dxa"/>
            <w:tcBorders>
              <w:top w:val="single" w:sz="6" w:space="0" w:color="auto"/>
              <w:left w:val="single" w:sz="6" w:space="0" w:color="auto"/>
              <w:bottom w:val="single" w:sz="6" w:space="0" w:color="auto"/>
              <w:right w:val="single" w:sz="6" w:space="0" w:color="auto"/>
            </w:tcBorders>
          </w:tcPr>
          <w:p w14:paraId="6378F4C6" w14:textId="77777777" w:rsidR="00C318BA" w:rsidRPr="00C7780E" w:rsidRDefault="00C318BA" w:rsidP="00C318BA">
            <w:pPr>
              <w:pStyle w:val="Style8"/>
              <w:widowControl/>
              <w:spacing w:line="240" w:lineRule="auto"/>
              <w:jc w:val="both"/>
              <w:rPr>
                <w:rStyle w:val="FontStyle63"/>
                <w:sz w:val="22"/>
                <w:szCs w:val="22"/>
              </w:rPr>
            </w:pPr>
            <w:r w:rsidRPr="00C7780E">
              <w:rPr>
                <w:rStyle w:val="FontStyle63"/>
                <w:sz w:val="22"/>
                <w:szCs w:val="22"/>
              </w:rPr>
              <w:t>1 na frakcję</w:t>
            </w:r>
          </w:p>
        </w:tc>
      </w:tr>
      <w:tr w:rsidR="00C318BA" w:rsidRPr="00C7780E" w14:paraId="03DA7A39" w14:textId="77777777" w:rsidTr="00C318BA">
        <w:trPr>
          <w:trHeight w:hRule="exact" w:val="544"/>
        </w:trPr>
        <w:tc>
          <w:tcPr>
            <w:tcW w:w="2717" w:type="dxa"/>
            <w:vMerge w:val="restart"/>
            <w:tcBorders>
              <w:top w:val="single" w:sz="6" w:space="0" w:color="auto"/>
              <w:left w:val="single" w:sz="6" w:space="0" w:color="auto"/>
              <w:right w:val="single" w:sz="6" w:space="0" w:color="auto"/>
            </w:tcBorders>
          </w:tcPr>
          <w:p w14:paraId="3D5EE641" w14:textId="77777777" w:rsidR="00C318BA" w:rsidRPr="00C7780E" w:rsidRDefault="00C318BA" w:rsidP="00C318BA">
            <w:pPr>
              <w:pStyle w:val="Style8"/>
              <w:widowControl/>
              <w:ind w:right="58" w:hanging="5"/>
              <w:jc w:val="both"/>
              <w:rPr>
                <w:rStyle w:val="FontStyle63"/>
                <w:sz w:val="22"/>
                <w:szCs w:val="22"/>
                <w:lang w:val="de-DE"/>
              </w:rPr>
            </w:pPr>
            <w:proofErr w:type="spellStart"/>
            <w:r w:rsidRPr="00C7780E">
              <w:rPr>
                <w:rStyle w:val="FontStyle63"/>
                <w:sz w:val="22"/>
                <w:szCs w:val="22"/>
                <w:lang w:val="de-DE"/>
              </w:rPr>
              <w:t>Lepiszcze</w:t>
            </w:r>
            <w:proofErr w:type="spellEnd"/>
            <w:r w:rsidRPr="00C7780E">
              <w:rPr>
                <w:rStyle w:val="FontStyle63"/>
                <w:sz w:val="22"/>
                <w:szCs w:val="22"/>
                <w:lang w:val="de-DE"/>
              </w:rPr>
              <w:t xml:space="preserve"> (PN-EN 12591, PN-EN 13924, PN-EN 14023)</w:t>
            </w:r>
          </w:p>
        </w:tc>
        <w:tc>
          <w:tcPr>
            <w:tcW w:w="2670" w:type="dxa"/>
            <w:tcBorders>
              <w:top w:val="single" w:sz="6" w:space="0" w:color="auto"/>
              <w:left w:val="single" w:sz="6" w:space="0" w:color="auto"/>
              <w:bottom w:val="single" w:sz="6" w:space="0" w:color="auto"/>
              <w:right w:val="single" w:sz="6" w:space="0" w:color="auto"/>
            </w:tcBorders>
          </w:tcPr>
          <w:p w14:paraId="7CB41AF5" w14:textId="77777777" w:rsidR="00C318BA" w:rsidRPr="00C7780E" w:rsidRDefault="00C318BA" w:rsidP="00C318BA">
            <w:pPr>
              <w:pStyle w:val="Style8"/>
              <w:widowControl/>
              <w:ind w:right="99"/>
              <w:jc w:val="both"/>
              <w:rPr>
                <w:rStyle w:val="FontStyle63"/>
                <w:sz w:val="22"/>
                <w:szCs w:val="22"/>
              </w:rPr>
            </w:pPr>
            <w:r w:rsidRPr="00C7780E">
              <w:rPr>
                <w:rStyle w:val="FontStyle63"/>
                <w:sz w:val="22"/>
                <w:szCs w:val="22"/>
              </w:rPr>
              <w:t>Penetracja lub temperatura mięknienia</w:t>
            </w:r>
          </w:p>
        </w:tc>
        <w:tc>
          <w:tcPr>
            <w:tcW w:w="2410" w:type="dxa"/>
            <w:tcBorders>
              <w:top w:val="single" w:sz="6" w:space="0" w:color="auto"/>
              <w:left w:val="single" w:sz="6" w:space="0" w:color="auto"/>
              <w:bottom w:val="single" w:sz="6" w:space="0" w:color="auto"/>
              <w:right w:val="single" w:sz="6" w:space="0" w:color="auto"/>
            </w:tcBorders>
          </w:tcPr>
          <w:p w14:paraId="247B36EC" w14:textId="77777777" w:rsidR="00C318BA" w:rsidRPr="00C7780E" w:rsidRDefault="00C318BA" w:rsidP="00C318BA">
            <w:pPr>
              <w:pStyle w:val="Style8"/>
              <w:widowControl/>
              <w:jc w:val="both"/>
              <w:rPr>
                <w:rStyle w:val="FontStyle63"/>
                <w:sz w:val="22"/>
                <w:szCs w:val="22"/>
                <w:lang w:val="de-DE"/>
              </w:rPr>
            </w:pPr>
            <w:r w:rsidRPr="00C7780E">
              <w:rPr>
                <w:rStyle w:val="FontStyle63"/>
                <w:sz w:val="22"/>
                <w:szCs w:val="22"/>
                <w:lang w:val="de-DE"/>
              </w:rPr>
              <w:t xml:space="preserve">PN-EN 1426 </w:t>
            </w:r>
            <w:proofErr w:type="spellStart"/>
            <w:r w:rsidRPr="00C7780E">
              <w:rPr>
                <w:rStyle w:val="FontStyle63"/>
                <w:sz w:val="22"/>
                <w:szCs w:val="22"/>
                <w:lang w:val="de-DE"/>
              </w:rPr>
              <w:t>lub</w:t>
            </w:r>
            <w:proofErr w:type="spellEnd"/>
            <w:r w:rsidRPr="00C7780E">
              <w:rPr>
                <w:rStyle w:val="FontStyle63"/>
                <w:sz w:val="22"/>
                <w:szCs w:val="22"/>
                <w:lang w:val="de-DE"/>
              </w:rPr>
              <w:t xml:space="preserve"> PN-EN 1427</w:t>
            </w:r>
          </w:p>
        </w:tc>
        <w:tc>
          <w:tcPr>
            <w:tcW w:w="1210" w:type="dxa"/>
            <w:tcBorders>
              <w:top w:val="single" w:sz="6" w:space="0" w:color="auto"/>
              <w:left w:val="single" w:sz="6" w:space="0" w:color="auto"/>
              <w:bottom w:val="single" w:sz="6" w:space="0" w:color="auto"/>
              <w:right w:val="single" w:sz="6" w:space="0" w:color="auto"/>
            </w:tcBorders>
          </w:tcPr>
          <w:p w14:paraId="25F6B069" w14:textId="77777777" w:rsidR="00C318BA" w:rsidRPr="00C7780E" w:rsidRDefault="00C318BA" w:rsidP="00C318BA">
            <w:pPr>
              <w:pStyle w:val="Style8"/>
              <w:widowControl/>
              <w:spacing w:line="240" w:lineRule="auto"/>
              <w:jc w:val="both"/>
              <w:rPr>
                <w:rStyle w:val="FontStyle63"/>
                <w:sz w:val="22"/>
                <w:szCs w:val="22"/>
              </w:rPr>
            </w:pPr>
            <w:r w:rsidRPr="00C7780E">
              <w:rPr>
                <w:rStyle w:val="FontStyle63"/>
                <w:sz w:val="22"/>
                <w:szCs w:val="22"/>
              </w:rPr>
              <w:t>1</w:t>
            </w:r>
          </w:p>
        </w:tc>
      </w:tr>
      <w:tr w:rsidR="00C318BA" w:rsidRPr="00C7780E" w14:paraId="0FA2E6DD" w14:textId="77777777" w:rsidTr="00C318BA">
        <w:trPr>
          <w:trHeight w:hRule="exact" w:val="298"/>
        </w:trPr>
        <w:tc>
          <w:tcPr>
            <w:tcW w:w="2717" w:type="dxa"/>
            <w:vMerge/>
            <w:tcBorders>
              <w:left w:val="single" w:sz="6" w:space="0" w:color="auto"/>
              <w:bottom w:val="single" w:sz="6" w:space="0" w:color="auto"/>
              <w:right w:val="single" w:sz="6" w:space="0" w:color="auto"/>
            </w:tcBorders>
          </w:tcPr>
          <w:p w14:paraId="6F8F9A85" w14:textId="77777777" w:rsidR="00C318BA" w:rsidRPr="00C7780E" w:rsidRDefault="00C318BA" w:rsidP="00C318BA">
            <w:pPr>
              <w:jc w:val="both"/>
              <w:rPr>
                <w:rStyle w:val="FontStyle63"/>
                <w:sz w:val="22"/>
                <w:szCs w:val="22"/>
              </w:rPr>
            </w:pPr>
          </w:p>
        </w:tc>
        <w:tc>
          <w:tcPr>
            <w:tcW w:w="2670" w:type="dxa"/>
            <w:tcBorders>
              <w:top w:val="single" w:sz="6" w:space="0" w:color="auto"/>
              <w:left w:val="single" w:sz="6" w:space="0" w:color="auto"/>
              <w:bottom w:val="single" w:sz="6" w:space="0" w:color="auto"/>
              <w:right w:val="single" w:sz="6" w:space="0" w:color="auto"/>
            </w:tcBorders>
          </w:tcPr>
          <w:p w14:paraId="7327DAE5" w14:textId="77777777" w:rsidR="00C318BA" w:rsidRPr="00C7780E" w:rsidRDefault="00C318BA" w:rsidP="00C318BA">
            <w:pPr>
              <w:pStyle w:val="Style8"/>
              <w:widowControl/>
              <w:spacing w:line="240" w:lineRule="auto"/>
              <w:jc w:val="both"/>
              <w:rPr>
                <w:rStyle w:val="FontStyle63"/>
                <w:sz w:val="22"/>
                <w:szCs w:val="22"/>
                <w:vertAlign w:val="superscript"/>
              </w:rPr>
            </w:pPr>
            <w:r w:rsidRPr="00C7780E">
              <w:rPr>
                <w:rStyle w:val="FontStyle63"/>
                <w:sz w:val="22"/>
                <w:szCs w:val="22"/>
              </w:rPr>
              <w:t xml:space="preserve">Nawrót sprężysty </w:t>
            </w:r>
            <w:r w:rsidRPr="00C7780E">
              <w:rPr>
                <w:rStyle w:val="FontStyle63"/>
                <w:sz w:val="22"/>
                <w:szCs w:val="22"/>
                <w:vertAlign w:val="superscript"/>
              </w:rPr>
              <w:t>b)</w:t>
            </w:r>
          </w:p>
        </w:tc>
        <w:tc>
          <w:tcPr>
            <w:tcW w:w="2410" w:type="dxa"/>
            <w:tcBorders>
              <w:top w:val="single" w:sz="6" w:space="0" w:color="auto"/>
              <w:left w:val="single" w:sz="6" w:space="0" w:color="auto"/>
              <w:bottom w:val="single" w:sz="6" w:space="0" w:color="auto"/>
              <w:right w:val="single" w:sz="6" w:space="0" w:color="auto"/>
            </w:tcBorders>
          </w:tcPr>
          <w:p w14:paraId="5B0589B0" w14:textId="77777777" w:rsidR="00C318BA" w:rsidRPr="00C7780E" w:rsidRDefault="00C318BA" w:rsidP="00C318BA">
            <w:pPr>
              <w:pStyle w:val="Style8"/>
              <w:widowControl/>
              <w:spacing w:line="240" w:lineRule="auto"/>
              <w:jc w:val="both"/>
              <w:rPr>
                <w:rStyle w:val="FontStyle63"/>
                <w:sz w:val="22"/>
                <w:szCs w:val="22"/>
              </w:rPr>
            </w:pPr>
            <w:r w:rsidRPr="00C7780E">
              <w:rPr>
                <w:rStyle w:val="FontStyle63"/>
                <w:sz w:val="22"/>
                <w:szCs w:val="22"/>
              </w:rPr>
              <w:t>PN-EN 13398</w:t>
            </w:r>
          </w:p>
        </w:tc>
        <w:tc>
          <w:tcPr>
            <w:tcW w:w="1210" w:type="dxa"/>
            <w:tcBorders>
              <w:top w:val="single" w:sz="6" w:space="0" w:color="auto"/>
              <w:left w:val="single" w:sz="6" w:space="0" w:color="auto"/>
              <w:bottom w:val="single" w:sz="6" w:space="0" w:color="auto"/>
              <w:right w:val="single" w:sz="6" w:space="0" w:color="auto"/>
            </w:tcBorders>
          </w:tcPr>
          <w:p w14:paraId="7E800092" w14:textId="77777777" w:rsidR="00C318BA" w:rsidRPr="00C7780E" w:rsidRDefault="00C318BA" w:rsidP="00C318BA">
            <w:pPr>
              <w:pStyle w:val="Style8"/>
              <w:widowControl/>
              <w:spacing w:line="240" w:lineRule="auto"/>
              <w:jc w:val="both"/>
              <w:rPr>
                <w:rStyle w:val="FontStyle63"/>
                <w:sz w:val="22"/>
                <w:szCs w:val="22"/>
              </w:rPr>
            </w:pPr>
            <w:r w:rsidRPr="00C7780E">
              <w:rPr>
                <w:rStyle w:val="FontStyle63"/>
                <w:sz w:val="22"/>
                <w:szCs w:val="22"/>
              </w:rPr>
              <w:t>1</w:t>
            </w:r>
          </w:p>
        </w:tc>
      </w:tr>
      <w:tr w:rsidR="00C318BA" w:rsidRPr="00C7780E" w14:paraId="6A7AFFC6" w14:textId="77777777" w:rsidTr="00C318BA">
        <w:trPr>
          <w:trHeight w:hRule="exact" w:val="298"/>
        </w:trPr>
        <w:tc>
          <w:tcPr>
            <w:tcW w:w="2717" w:type="dxa"/>
            <w:tcBorders>
              <w:top w:val="single" w:sz="6" w:space="0" w:color="auto"/>
              <w:left w:val="single" w:sz="6" w:space="0" w:color="auto"/>
              <w:bottom w:val="nil"/>
              <w:right w:val="single" w:sz="6" w:space="0" w:color="auto"/>
            </w:tcBorders>
          </w:tcPr>
          <w:p w14:paraId="777F6FA5" w14:textId="77777777" w:rsidR="00C318BA" w:rsidRPr="00C7780E" w:rsidRDefault="00C318BA" w:rsidP="00C318BA">
            <w:pPr>
              <w:pStyle w:val="Style8"/>
              <w:widowControl/>
              <w:spacing w:line="240" w:lineRule="auto"/>
              <w:jc w:val="both"/>
              <w:rPr>
                <w:rStyle w:val="FontStyle63"/>
                <w:sz w:val="22"/>
                <w:szCs w:val="22"/>
              </w:rPr>
            </w:pPr>
            <w:r w:rsidRPr="00C7780E">
              <w:rPr>
                <w:rStyle w:val="FontStyle63"/>
                <w:sz w:val="22"/>
                <w:szCs w:val="22"/>
              </w:rPr>
              <w:t>Wypełniacz (PN-EN 13043)</w:t>
            </w:r>
          </w:p>
        </w:tc>
        <w:tc>
          <w:tcPr>
            <w:tcW w:w="2670" w:type="dxa"/>
            <w:tcBorders>
              <w:top w:val="single" w:sz="6" w:space="0" w:color="auto"/>
              <w:left w:val="single" w:sz="6" w:space="0" w:color="auto"/>
              <w:bottom w:val="single" w:sz="6" w:space="0" w:color="auto"/>
              <w:right w:val="single" w:sz="6" w:space="0" w:color="auto"/>
            </w:tcBorders>
          </w:tcPr>
          <w:p w14:paraId="6EEAF218" w14:textId="77777777" w:rsidR="00C318BA" w:rsidRPr="00C7780E" w:rsidRDefault="00C318BA" w:rsidP="00C318BA">
            <w:pPr>
              <w:pStyle w:val="Style8"/>
              <w:widowControl/>
              <w:spacing w:line="240" w:lineRule="auto"/>
              <w:jc w:val="both"/>
              <w:rPr>
                <w:rStyle w:val="FontStyle63"/>
                <w:sz w:val="22"/>
                <w:szCs w:val="22"/>
              </w:rPr>
            </w:pPr>
            <w:r w:rsidRPr="00C7780E">
              <w:rPr>
                <w:rStyle w:val="FontStyle63"/>
                <w:sz w:val="22"/>
                <w:szCs w:val="22"/>
              </w:rPr>
              <w:t>Uziarnienie</w:t>
            </w:r>
          </w:p>
        </w:tc>
        <w:tc>
          <w:tcPr>
            <w:tcW w:w="2410" w:type="dxa"/>
            <w:tcBorders>
              <w:top w:val="single" w:sz="6" w:space="0" w:color="auto"/>
              <w:left w:val="single" w:sz="6" w:space="0" w:color="auto"/>
              <w:bottom w:val="single" w:sz="6" w:space="0" w:color="auto"/>
              <w:right w:val="single" w:sz="6" w:space="0" w:color="auto"/>
            </w:tcBorders>
          </w:tcPr>
          <w:p w14:paraId="465664F3" w14:textId="77777777" w:rsidR="00C318BA" w:rsidRPr="00C7780E" w:rsidRDefault="00C318BA" w:rsidP="00C318BA">
            <w:pPr>
              <w:pStyle w:val="Style8"/>
              <w:widowControl/>
              <w:spacing w:line="240" w:lineRule="auto"/>
              <w:jc w:val="both"/>
              <w:rPr>
                <w:rStyle w:val="FontStyle63"/>
                <w:sz w:val="22"/>
                <w:szCs w:val="22"/>
              </w:rPr>
            </w:pPr>
            <w:r w:rsidRPr="00C7780E">
              <w:rPr>
                <w:rStyle w:val="FontStyle63"/>
                <w:sz w:val="22"/>
                <w:szCs w:val="22"/>
              </w:rPr>
              <w:t>PN-EN 933-10</w:t>
            </w:r>
          </w:p>
        </w:tc>
        <w:tc>
          <w:tcPr>
            <w:tcW w:w="1210" w:type="dxa"/>
            <w:tcBorders>
              <w:top w:val="single" w:sz="6" w:space="0" w:color="auto"/>
              <w:left w:val="single" w:sz="6" w:space="0" w:color="auto"/>
              <w:bottom w:val="single" w:sz="6" w:space="0" w:color="auto"/>
              <w:right w:val="single" w:sz="6" w:space="0" w:color="auto"/>
            </w:tcBorders>
          </w:tcPr>
          <w:p w14:paraId="7B6B9D35" w14:textId="77777777" w:rsidR="00C318BA" w:rsidRPr="00C7780E" w:rsidRDefault="00C318BA" w:rsidP="00C318BA">
            <w:pPr>
              <w:pStyle w:val="Style8"/>
              <w:widowControl/>
              <w:spacing w:line="240" w:lineRule="auto"/>
              <w:jc w:val="both"/>
              <w:rPr>
                <w:rStyle w:val="FontStyle63"/>
                <w:sz w:val="22"/>
                <w:szCs w:val="22"/>
              </w:rPr>
            </w:pPr>
            <w:r w:rsidRPr="00C7780E">
              <w:rPr>
                <w:rStyle w:val="FontStyle63"/>
                <w:sz w:val="22"/>
                <w:szCs w:val="22"/>
              </w:rPr>
              <w:t>1</w:t>
            </w:r>
          </w:p>
        </w:tc>
      </w:tr>
      <w:tr w:rsidR="00C318BA" w:rsidRPr="00C7780E" w14:paraId="79F1C857" w14:textId="77777777" w:rsidTr="00C318BA">
        <w:trPr>
          <w:trHeight w:hRule="exact" w:val="288"/>
        </w:trPr>
        <w:tc>
          <w:tcPr>
            <w:tcW w:w="2717" w:type="dxa"/>
            <w:tcBorders>
              <w:top w:val="nil"/>
              <w:left w:val="single" w:sz="6" w:space="0" w:color="auto"/>
              <w:bottom w:val="single" w:sz="6" w:space="0" w:color="auto"/>
              <w:right w:val="single" w:sz="6" w:space="0" w:color="auto"/>
            </w:tcBorders>
          </w:tcPr>
          <w:p w14:paraId="0BB34326" w14:textId="77777777" w:rsidR="00C318BA" w:rsidRPr="00C7780E" w:rsidRDefault="00C318BA" w:rsidP="00C318BA">
            <w:pPr>
              <w:jc w:val="both"/>
              <w:rPr>
                <w:rStyle w:val="FontStyle63"/>
                <w:sz w:val="22"/>
                <w:szCs w:val="22"/>
              </w:rPr>
            </w:pPr>
          </w:p>
          <w:p w14:paraId="7723B1B6" w14:textId="77777777" w:rsidR="00C318BA" w:rsidRPr="00C7780E" w:rsidRDefault="00C318BA" w:rsidP="00C318BA">
            <w:pPr>
              <w:jc w:val="both"/>
              <w:rPr>
                <w:rStyle w:val="FontStyle63"/>
                <w:sz w:val="22"/>
                <w:szCs w:val="22"/>
              </w:rPr>
            </w:pPr>
          </w:p>
        </w:tc>
        <w:tc>
          <w:tcPr>
            <w:tcW w:w="2670" w:type="dxa"/>
            <w:tcBorders>
              <w:top w:val="single" w:sz="6" w:space="0" w:color="auto"/>
              <w:left w:val="single" w:sz="6" w:space="0" w:color="auto"/>
              <w:bottom w:val="single" w:sz="6" w:space="0" w:color="auto"/>
              <w:right w:val="single" w:sz="6" w:space="0" w:color="auto"/>
            </w:tcBorders>
          </w:tcPr>
          <w:p w14:paraId="2F659A10" w14:textId="77777777" w:rsidR="00C318BA" w:rsidRPr="00C7780E" w:rsidRDefault="00C318BA" w:rsidP="00C318BA">
            <w:pPr>
              <w:pStyle w:val="Style8"/>
              <w:widowControl/>
              <w:spacing w:line="240" w:lineRule="auto"/>
              <w:jc w:val="both"/>
              <w:rPr>
                <w:rStyle w:val="FontStyle63"/>
                <w:sz w:val="22"/>
                <w:szCs w:val="22"/>
              </w:rPr>
            </w:pPr>
            <w:r w:rsidRPr="00C7780E">
              <w:rPr>
                <w:rStyle w:val="FontStyle63"/>
                <w:sz w:val="22"/>
                <w:szCs w:val="22"/>
              </w:rPr>
              <w:t>Gęstość</w:t>
            </w:r>
          </w:p>
        </w:tc>
        <w:tc>
          <w:tcPr>
            <w:tcW w:w="2410" w:type="dxa"/>
            <w:tcBorders>
              <w:top w:val="single" w:sz="6" w:space="0" w:color="auto"/>
              <w:left w:val="single" w:sz="6" w:space="0" w:color="auto"/>
              <w:bottom w:val="single" w:sz="6" w:space="0" w:color="auto"/>
              <w:right w:val="single" w:sz="6" w:space="0" w:color="auto"/>
            </w:tcBorders>
          </w:tcPr>
          <w:p w14:paraId="67D436E5" w14:textId="77777777" w:rsidR="00C318BA" w:rsidRPr="00C7780E" w:rsidRDefault="00C318BA" w:rsidP="00C318BA">
            <w:pPr>
              <w:pStyle w:val="Style8"/>
              <w:widowControl/>
              <w:spacing w:line="240" w:lineRule="auto"/>
              <w:jc w:val="both"/>
              <w:rPr>
                <w:rStyle w:val="FontStyle63"/>
                <w:sz w:val="22"/>
                <w:szCs w:val="22"/>
              </w:rPr>
            </w:pPr>
            <w:r w:rsidRPr="00C7780E">
              <w:rPr>
                <w:rStyle w:val="FontStyle63"/>
                <w:sz w:val="22"/>
                <w:szCs w:val="22"/>
              </w:rPr>
              <w:t>PN-EN 1097-7</w:t>
            </w:r>
          </w:p>
        </w:tc>
        <w:tc>
          <w:tcPr>
            <w:tcW w:w="1210" w:type="dxa"/>
            <w:tcBorders>
              <w:top w:val="single" w:sz="6" w:space="0" w:color="auto"/>
              <w:left w:val="single" w:sz="6" w:space="0" w:color="auto"/>
              <w:bottom w:val="single" w:sz="6" w:space="0" w:color="auto"/>
              <w:right w:val="single" w:sz="6" w:space="0" w:color="auto"/>
            </w:tcBorders>
          </w:tcPr>
          <w:p w14:paraId="534ADC49" w14:textId="77777777" w:rsidR="00C318BA" w:rsidRPr="00C7780E" w:rsidRDefault="00C318BA" w:rsidP="00C318BA">
            <w:pPr>
              <w:pStyle w:val="Style8"/>
              <w:widowControl/>
              <w:spacing w:line="240" w:lineRule="auto"/>
              <w:jc w:val="both"/>
              <w:rPr>
                <w:rStyle w:val="FontStyle63"/>
                <w:sz w:val="22"/>
                <w:szCs w:val="22"/>
              </w:rPr>
            </w:pPr>
            <w:r w:rsidRPr="00C7780E">
              <w:rPr>
                <w:rStyle w:val="FontStyle63"/>
                <w:sz w:val="22"/>
                <w:szCs w:val="22"/>
              </w:rPr>
              <w:t>1</w:t>
            </w:r>
          </w:p>
        </w:tc>
      </w:tr>
      <w:tr w:rsidR="00C318BA" w:rsidRPr="00C7780E" w14:paraId="790CB220" w14:textId="77777777" w:rsidTr="00C318BA">
        <w:trPr>
          <w:trHeight w:hRule="exact" w:val="298"/>
        </w:trPr>
        <w:tc>
          <w:tcPr>
            <w:tcW w:w="2717" w:type="dxa"/>
            <w:tcBorders>
              <w:top w:val="single" w:sz="6" w:space="0" w:color="auto"/>
              <w:left w:val="single" w:sz="6" w:space="0" w:color="auto"/>
              <w:bottom w:val="single" w:sz="6" w:space="0" w:color="auto"/>
              <w:right w:val="single" w:sz="6" w:space="0" w:color="auto"/>
            </w:tcBorders>
          </w:tcPr>
          <w:p w14:paraId="4B9F9A0E" w14:textId="77777777" w:rsidR="00C318BA" w:rsidRPr="00C7780E" w:rsidRDefault="00C318BA" w:rsidP="00C318BA">
            <w:pPr>
              <w:pStyle w:val="Style8"/>
              <w:widowControl/>
              <w:spacing w:line="240" w:lineRule="auto"/>
              <w:jc w:val="both"/>
              <w:rPr>
                <w:rStyle w:val="FontStyle63"/>
                <w:sz w:val="22"/>
                <w:szCs w:val="22"/>
              </w:rPr>
            </w:pPr>
            <w:r w:rsidRPr="00C7780E">
              <w:rPr>
                <w:rStyle w:val="FontStyle63"/>
                <w:sz w:val="22"/>
                <w:szCs w:val="22"/>
              </w:rPr>
              <w:t>Dodatki</w:t>
            </w:r>
          </w:p>
        </w:tc>
        <w:tc>
          <w:tcPr>
            <w:tcW w:w="2670" w:type="dxa"/>
            <w:tcBorders>
              <w:top w:val="single" w:sz="6" w:space="0" w:color="auto"/>
              <w:left w:val="single" w:sz="6" w:space="0" w:color="auto"/>
              <w:bottom w:val="single" w:sz="6" w:space="0" w:color="auto"/>
              <w:right w:val="single" w:sz="6" w:space="0" w:color="auto"/>
            </w:tcBorders>
          </w:tcPr>
          <w:p w14:paraId="44E5ED04" w14:textId="77777777" w:rsidR="00C318BA" w:rsidRPr="00C7780E" w:rsidRDefault="00C318BA" w:rsidP="00C318BA">
            <w:pPr>
              <w:pStyle w:val="Style8"/>
              <w:widowControl/>
              <w:spacing w:line="240" w:lineRule="auto"/>
              <w:jc w:val="both"/>
              <w:rPr>
                <w:rStyle w:val="FontStyle63"/>
                <w:sz w:val="22"/>
                <w:szCs w:val="22"/>
                <w:vertAlign w:val="superscript"/>
              </w:rPr>
            </w:pPr>
            <w:r w:rsidRPr="00C7780E">
              <w:rPr>
                <w:rStyle w:val="FontStyle63"/>
                <w:sz w:val="22"/>
                <w:szCs w:val="22"/>
              </w:rPr>
              <w:t>Typ</w:t>
            </w:r>
          </w:p>
        </w:tc>
        <w:tc>
          <w:tcPr>
            <w:tcW w:w="2410" w:type="dxa"/>
            <w:tcBorders>
              <w:top w:val="single" w:sz="6" w:space="0" w:color="auto"/>
              <w:left w:val="single" w:sz="6" w:space="0" w:color="auto"/>
              <w:bottom w:val="single" w:sz="6" w:space="0" w:color="auto"/>
              <w:right w:val="single" w:sz="6" w:space="0" w:color="auto"/>
            </w:tcBorders>
          </w:tcPr>
          <w:p w14:paraId="43C29BCD" w14:textId="77777777" w:rsidR="00C318BA" w:rsidRPr="00C7780E" w:rsidRDefault="00C318BA" w:rsidP="00C318BA">
            <w:pPr>
              <w:pStyle w:val="Style22"/>
              <w:widowControl/>
              <w:jc w:val="both"/>
              <w:rPr>
                <w:sz w:val="22"/>
                <w:szCs w:val="22"/>
              </w:rPr>
            </w:pPr>
          </w:p>
        </w:tc>
        <w:tc>
          <w:tcPr>
            <w:tcW w:w="1210" w:type="dxa"/>
            <w:tcBorders>
              <w:top w:val="single" w:sz="6" w:space="0" w:color="auto"/>
              <w:left w:val="single" w:sz="6" w:space="0" w:color="auto"/>
              <w:bottom w:val="single" w:sz="6" w:space="0" w:color="auto"/>
              <w:right w:val="single" w:sz="6" w:space="0" w:color="auto"/>
            </w:tcBorders>
          </w:tcPr>
          <w:p w14:paraId="1BDFF026" w14:textId="77777777" w:rsidR="00C318BA" w:rsidRPr="00C7780E" w:rsidRDefault="00C318BA" w:rsidP="00C318BA">
            <w:pPr>
              <w:pStyle w:val="Style22"/>
              <w:widowControl/>
              <w:jc w:val="both"/>
              <w:rPr>
                <w:sz w:val="22"/>
                <w:szCs w:val="22"/>
              </w:rPr>
            </w:pPr>
          </w:p>
        </w:tc>
      </w:tr>
      <w:tr w:rsidR="00C318BA" w:rsidRPr="00C7780E" w14:paraId="3DF061BC" w14:textId="77777777" w:rsidTr="00C318BA">
        <w:trPr>
          <w:trHeight w:hRule="exact" w:val="298"/>
        </w:trPr>
        <w:tc>
          <w:tcPr>
            <w:tcW w:w="2717" w:type="dxa"/>
            <w:vMerge w:val="restart"/>
            <w:tcBorders>
              <w:top w:val="single" w:sz="6" w:space="0" w:color="auto"/>
              <w:left w:val="single" w:sz="6" w:space="0" w:color="auto"/>
              <w:right w:val="single" w:sz="6" w:space="0" w:color="auto"/>
            </w:tcBorders>
          </w:tcPr>
          <w:p w14:paraId="771A6B09" w14:textId="77777777" w:rsidR="00C318BA" w:rsidRPr="00C7780E" w:rsidRDefault="00C318BA" w:rsidP="00C318BA">
            <w:pPr>
              <w:pStyle w:val="Style8"/>
              <w:widowControl/>
              <w:ind w:right="550"/>
              <w:jc w:val="both"/>
              <w:rPr>
                <w:rStyle w:val="FontStyle63"/>
                <w:sz w:val="22"/>
                <w:szCs w:val="22"/>
              </w:rPr>
            </w:pPr>
            <w:r w:rsidRPr="00C7780E">
              <w:rPr>
                <w:rStyle w:val="FontStyle63"/>
                <w:sz w:val="22"/>
                <w:szCs w:val="22"/>
              </w:rPr>
              <w:t xml:space="preserve">Granulat asfaltowy </w:t>
            </w:r>
            <w:r w:rsidRPr="00C7780E">
              <w:rPr>
                <w:rStyle w:val="FontStyle63"/>
                <w:sz w:val="22"/>
                <w:szCs w:val="22"/>
                <w:vertAlign w:val="superscript"/>
              </w:rPr>
              <w:t xml:space="preserve">a) </w:t>
            </w:r>
            <w:r w:rsidRPr="00C7780E">
              <w:rPr>
                <w:rStyle w:val="FontStyle63"/>
                <w:sz w:val="22"/>
                <w:szCs w:val="22"/>
              </w:rPr>
              <w:t>(PN-EN 13108-8)</w:t>
            </w:r>
          </w:p>
        </w:tc>
        <w:tc>
          <w:tcPr>
            <w:tcW w:w="2670" w:type="dxa"/>
            <w:tcBorders>
              <w:top w:val="single" w:sz="6" w:space="0" w:color="auto"/>
              <w:left w:val="single" w:sz="6" w:space="0" w:color="auto"/>
              <w:bottom w:val="single" w:sz="6" w:space="0" w:color="auto"/>
              <w:right w:val="single" w:sz="6" w:space="0" w:color="auto"/>
            </w:tcBorders>
          </w:tcPr>
          <w:p w14:paraId="4B892A63" w14:textId="77777777" w:rsidR="00C318BA" w:rsidRPr="00C7780E" w:rsidRDefault="00C318BA" w:rsidP="00C318BA">
            <w:pPr>
              <w:pStyle w:val="Style8"/>
              <w:widowControl/>
              <w:spacing w:line="240" w:lineRule="auto"/>
              <w:jc w:val="both"/>
              <w:rPr>
                <w:rStyle w:val="FontStyle63"/>
                <w:sz w:val="22"/>
                <w:szCs w:val="22"/>
              </w:rPr>
            </w:pPr>
            <w:r w:rsidRPr="00C7780E">
              <w:rPr>
                <w:rStyle w:val="FontStyle63"/>
                <w:sz w:val="22"/>
                <w:szCs w:val="22"/>
              </w:rPr>
              <w:t>Uziarnienie</w:t>
            </w:r>
          </w:p>
        </w:tc>
        <w:tc>
          <w:tcPr>
            <w:tcW w:w="2410" w:type="dxa"/>
            <w:tcBorders>
              <w:top w:val="single" w:sz="6" w:space="0" w:color="auto"/>
              <w:left w:val="single" w:sz="6" w:space="0" w:color="auto"/>
              <w:bottom w:val="single" w:sz="6" w:space="0" w:color="auto"/>
              <w:right w:val="single" w:sz="6" w:space="0" w:color="auto"/>
            </w:tcBorders>
          </w:tcPr>
          <w:p w14:paraId="682BE404" w14:textId="77777777" w:rsidR="00C318BA" w:rsidRPr="00C7780E" w:rsidRDefault="00C318BA" w:rsidP="00C318BA">
            <w:pPr>
              <w:pStyle w:val="Style8"/>
              <w:widowControl/>
              <w:spacing w:line="240" w:lineRule="auto"/>
              <w:jc w:val="both"/>
              <w:rPr>
                <w:rStyle w:val="FontStyle63"/>
                <w:sz w:val="22"/>
                <w:szCs w:val="22"/>
              </w:rPr>
            </w:pPr>
            <w:r w:rsidRPr="00C7780E">
              <w:rPr>
                <w:rStyle w:val="FontStyle63"/>
                <w:sz w:val="22"/>
                <w:szCs w:val="22"/>
              </w:rPr>
              <w:t>PN-EN 12697-2</w:t>
            </w:r>
          </w:p>
        </w:tc>
        <w:tc>
          <w:tcPr>
            <w:tcW w:w="1210" w:type="dxa"/>
            <w:tcBorders>
              <w:top w:val="single" w:sz="6" w:space="0" w:color="auto"/>
              <w:left w:val="single" w:sz="6" w:space="0" w:color="auto"/>
              <w:bottom w:val="single" w:sz="6" w:space="0" w:color="auto"/>
              <w:right w:val="single" w:sz="6" w:space="0" w:color="auto"/>
            </w:tcBorders>
          </w:tcPr>
          <w:p w14:paraId="76D7554D" w14:textId="77777777" w:rsidR="00C318BA" w:rsidRPr="00C7780E" w:rsidRDefault="00C318BA" w:rsidP="00C318BA">
            <w:pPr>
              <w:pStyle w:val="Style8"/>
              <w:widowControl/>
              <w:spacing w:line="240" w:lineRule="auto"/>
              <w:jc w:val="both"/>
              <w:rPr>
                <w:rStyle w:val="FontStyle63"/>
                <w:sz w:val="22"/>
                <w:szCs w:val="22"/>
              </w:rPr>
            </w:pPr>
            <w:r w:rsidRPr="00C7780E">
              <w:rPr>
                <w:rStyle w:val="FontStyle63"/>
                <w:sz w:val="22"/>
                <w:szCs w:val="22"/>
              </w:rPr>
              <w:t>1</w:t>
            </w:r>
          </w:p>
        </w:tc>
      </w:tr>
      <w:tr w:rsidR="00C318BA" w:rsidRPr="00C7780E" w14:paraId="6D8622D2" w14:textId="77777777" w:rsidTr="00C318BA">
        <w:trPr>
          <w:trHeight w:hRule="exact" w:val="298"/>
        </w:trPr>
        <w:tc>
          <w:tcPr>
            <w:tcW w:w="2717" w:type="dxa"/>
            <w:vMerge/>
            <w:tcBorders>
              <w:left w:val="single" w:sz="6" w:space="0" w:color="auto"/>
              <w:right w:val="single" w:sz="6" w:space="0" w:color="auto"/>
            </w:tcBorders>
          </w:tcPr>
          <w:p w14:paraId="49E23F64" w14:textId="77777777" w:rsidR="00C318BA" w:rsidRPr="00C7780E" w:rsidRDefault="00C318BA" w:rsidP="00C318BA">
            <w:pPr>
              <w:jc w:val="both"/>
              <w:rPr>
                <w:rStyle w:val="FontStyle63"/>
                <w:sz w:val="22"/>
                <w:szCs w:val="22"/>
              </w:rPr>
            </w:pPr>
          </w:p>
        </w:tc>
        <w:tc>
          <w:tcPr>
            <w:tcW w:w="2670" w:type="dxa"/>
            <w:tcBorders>
              <w:top w:val="single" w:sz="6" w:space="0" w:color="auto"/>
              <w:left w:val="single" w:sz="6" w:space="0" w:color="auto"/>
              <w:bottom w:val="single" w:sz="6" w:space="0" w:color="auto"/>
              <w:right w:val="single" w:sz="6" w:space="0" w:color="auto"/>
            </w:tcBorders>
          </w:tcPr>
          <w:p w14:paraId="07A6ADDB" w14:textId="77777777" w:rsidR="00C318BA" w:rsidRPr="00C7780E" w:rsidRDefault="00C318BA" w:rsidP="00C318BA">
            <w:pPr>
              <w:pStyle w:val="Style8"/>
              <w:widowControl/>
              <w:spacing w:line="240" w:lineRule="auto"/>
              <w:jc w:val="both"/>
              <w:rPr>
                <w:rStyle w:val="FontStyle63"/>
                <w:sz w:val="22"/>
                <w:szCs w:val="22"/>
              </w:rPr>
            </w:pPr>
            <w:r w:rsidRPr="00C7780E">
              <w:rPr>
                <w:rStyle w:val="FontStyle63"/>
                <w:sz w:val="22"/>
                <w:szCs w:val="22"/>
              </w:rPr>
              <w:t>Zawartość lepiszcza</w:t>
            </w:r>
          </w:p>
        </w:tc>
        <w:tc>
          <w:tcPr>
            <w:tcW w:w="2410" w:type="dxa"/>
            <w:tcBorders>
              <w:top w:val="single" w:sz="6" w:space="0" w:color="auto"/>
              <w:left w:val="single" w:sz="6" w:space="0" w:color="auto"/>
              <w:bottom w:val="single" w:sz="6" w:space="0" w:color="auto"/>
              <w:right w:val="single" w:sz="6" w:space="0" w:color="auto"/>
            </w:tcBorders>
          </w:tcPr>
          <w:p w14:paraId="20686BD3" w14:textId="77777777" w:rsidR="00C318BA" w:rsidRPr="00C7780E" w:rsidRDefault="00C318BA" w:rsidP="00C318BA">
            <w:pPr>
              <w:pStyle w:val="Style8"/>
              <w:widowControl/>
              <w:spacing w:line="240" w:lineRule="auto"/>
              <w:jc w:val="both"/>
              <w:rPr>
                <w:rStyle w:val="FontStyle63"/>
                <w:sz w:val="22"/>
                <w:szCs w:val="22"/>
              </w:rPr>
            </w:pPr>
            <w:r w:rsidRPr="00C7780E">
              <w:rPr>
                <w:rStyle w:val="FontStyle63"/>
                <w:sz w:val="22"/>
                <w:szCs w:val="22"/>
              </w:rPr>
              <w:t>PN-EN 12697-1</w:t>
            </w:r>
          </w:p>
        </w:tc>
        <w:tc>
          <w:tcPr>
            <w:tcW w:w="1210" w:type="dxa"/>
            <w:tcBorders>
              <w:top w:val="single" w:sz="6" w:space="0" w:color="auto"/>
              <w:left w:val="single" w:sz="6" w:space="0" w:color="auto"/>
              <w:bottom w:val="single" w:sz="6" w:space="0" w:color="auto"/>
              <w:right w:val="single" w:sz="6" w:space="0" w:color="auto"/>
            </w:tcBorders>
          </w:tcPr>
          <w:p w14:paraId="60FD3925" w14:textId="77777777" w:rsidR="00C318BA" w:rsidRPr="00C7780E" w:rsidRDefault="00C318BA" w:rsidP="00C318BA">
            <w:pPr>
              <w:pStyle w:val="Style8"/>
              <w:widowControl/>
              <w:spacing w:line="240" w:lineRule="auto"/>
              <w:jc w:val="both"/>
              <w:rPr>
                <w:rStyle w:val="FontStyle63"/>
                <w:sz w:val="22"/>
                <w:szCs w:val="22"/>
              </w:rPr>
            </w:pPr>
            <w:r w:rsidRPr="00C7780E">
              <w:rPr>
                <w:rStyle w:val="FontStyle63"/>
                <w:sz w:val="22"/>
                <w:szCs w:val="22"/>
              </w:rPr>
              <w:t>1</w:t>
            </w:r>
          </w:p>
        </w:tc>
      </w:tr>
      <w:tr w:rsidR="00C318BA" w:rsidRPr="00C7780E" w14:paraId="204EB4BD" w14:textId="77777777" w:rsidTr="00C318BA">
        <w:trPr>
          <w:trHeight w:hRule="exact" w:val="864"/>
        </w:trPr>
        <w:tc>
          <w:tcPr>
            <w:tcW w:w="2717" w:type="dxa"/>
            <w:vMerge/>
            <w:tcBorders>
              <w:left w:val="single" w:sz="6" w:space="0" w:color="auto"/>
              <w:right w:val="single" w:sz="6" w:space="0" w:color="auto"/>
            </w:tcBorders>
          </w:tcPr>
          <w:p w14:paraId="4DF2BF16" w14:textId="77777777" w:rsidR="00C318BA" w:rsidRPr="00C7780E" w:rsidRDefault="00C318BA" w:rsidP="00C318BA">
            <w:pPr>
              <w:jc w:val="both"/>
              <w:rPr>
                <w:rStyle w:val="FontStyle63"/>
                <w:sz w:val="22"/>
                <w:szCs w:val="22"/>
              </w:rPr>
            </w:pPr>
          </w:p>
        </w:tc>
        <w:tc>
          <w:tcPr>
            <w:tcW w:w="2670" w:type="dxa"/>
            <w:tcBorders>
              <w:top w:val="single" w:sz="6" w:space="0" w:color="auto"/>
              <w:left w:val="single" w:sz="6" w:space="0" w:color="auto"/>
              <w:bottom w:val="single" w:sz="6" w:space="0" w:color="auto"/>
              <w:right w:val="single" w:sz="6" w:space="0" w:color="auto"/>
            </w:tcBorders>
          </w:tcPr>
          <w:p w14:paraId="74997EF0" w14:textId="77777777" w:rsidR="00C318BA" w:rsidRPr="00C7780E" w:rsidRDefault="00C318BA" w:rsidP="00C318BA">
            <w:pPr>
              <w:pStyle w:val="Style8"/>
              <w:widowControl/>
              <w:spacing w:line="240" w:lineRule="auto"/>
              <w:jc w:val="both"/>
              <w:rPr>
                <w:rStyle w:val="FontStyle63"/>
                <w:sz w:val="22"/>
                <w:szCs w:val="22"/>
              </w:rPr>
            </w:pPr>
            <w:r w:rsidRPr="00C7780E">
              <w:rPr>
                <w:rStyle w:val="FontStyle63"/>
                <w:sz w:val="22"/>
                <w:szCs w:val="22"/>
              </w:rPr>
              <w:t>Penetracja odzyskanego lepiszcza</w:t>
            </w:r>
          </w:p>
        </w:tc>
        <w:tc>
          <w:tcPr>
            <w:tcW w:w="2410" w:type="dxa"/>
            <w:tcBorders>
              <w:top w:val="single" w:sz="6" w:space="0" w:color="auto"/>
              <w:left w:val="single" w:sz="6" w:space="0" w:color="auto"/>
              <w:bottom w:val="single" w:sz="6" w:space="0" w:color="auto"/>
              <w:right w:val="single" w:sz="6" w:space="0" w:color="auto"/>
            </w:tcBorders>
          </w:tcPr>
          <w:p w14:paraId="3FA7B61F" w14:textId="77777777" w:rsidR="00C318BA" w:rsidRPr="00C7780E" w:rsidRDefault="00C318BA" w:rsidP="00C318BA">
            <w:pPr>
              <w:pStyle w:val="Style8"/>
              <w:widowControl/>
              <w:jc w:val="both"/>
              <w:rPr>
                <w:rStyle w:val="FontStyle63"/>
                <w:sz w:val="22"/>
                <w:szCs w:val="22"/>
                <w:lang w:val="de-DE"/>
              </w:rPr>
            </w:pPr>
            <w:r w:rsidRPr="00C7780E">
              <w:rPr>
                <w:rStyle w:val="FontStyle63"/>
                <w:sz w:val="22"/>
                <w:szCs w:val="22"/>
                <w:lang w:val="de-DE"/>
              </w:rPr>
              <w:t xml:space="preserve">PN-EN 12697-3 </w:t>
            </w:r>
            <w:proofErr w:type="spellStart"/>
            <w:r w:rsidRPr="00C7780E">
              <w:rPr>
                <w:rStyle w:val="FontStyle63"/>
                <w:sz w:val="22"/>
                <w:szCs w:val="22"/>
                <w:lang w:val="de-DE"/>
              </w:rPr>
              <w:t>lub</w:t>
            </w:r>
            <w:proofErr w:type="spellEnd"/>
            <w:r w:rsidRPr="00C7780E">
              <w:rPr>
                <w:rStyle w:val="FontStyle63"/>
                <w:sz w:val="22"/>
                <w:szCs w:val="22"/>
                <w:lang w:val="de-DE"/>
              </w:rPr>
              <w:t xml:space="preserve"> PN-EN 12697-4 </w:t>
            </w:r>
            <w:proofErr w:type="spellStart"/>
            <w:r w:rsidRPr="00C7780E">
              <w:rPr>
                <w:rStyle w:val="FontStyle63"/>
                <w:sz w:val="22"/>
                <w:szCs w:val="22"/>
                <w:lang w:val="de-DE"/>
              </w:rPr>
              <w:t>oraz</w:t>
            </w:r>
            <w:proofErr w:type="spellEnd"/>
            <w:r w:rsidRPr="00C7780E">
              <w:rPr>
                <w:rStyle w:val="FontStyle63"/>
                <w:sz w:val="22"/>
                <w:szCs w:val="22"/>
                <w:lang w:val="de-DE"/>
              </w:rPr>
              <w:t xml:space="preserve"> PN-EN 1426</w:t>
            </w:r>
          </w:p>
        </w:tc>
        <w:tc>
          <w:tcPr>
            <w:tcW w:w="1210" w:type="dxa"/>
            <w:tcBorders>
              <w:top w:val="single" w:sz="6" w:space="0" w:color="auto"/>
              <w:left w:val="single" w:sz="6" w:space="0" w:color="auto"/>
              <w:bottom w:val="single" w:sz="6" w:space="0" w:color="auto"/>
              <w:right w:val="single" w:sz="6" w:space="0" w:color="auto"/>
            </w:tcBorders>
          </w:tcPr>
          <w:p w14:paraId="2002A3B2" w14:textId="77777777" w:rsidR="00C318BA" w:rsidRPr="00C7780E" w:rsidRDefault="00C318BA" w:rsidP="00C318BA">
            <w:pPr>
              <w:pStyle w:val="Style8"/>
              <w:widowControl/>
              <w:spacing w:line="240" w:lineRule="auto"/>
              <w:jc w:val="both"/>
              <w:rPr>
                <w:rStyle w:val="FontStyle63"/>
                <w:sz w:val="22"/>
                <w:szCs w:val="22"/>
              </w:rPr>
            </w:pPr>
            <w:r w:rsidRPr="00C7780E">
              <w:rPr>
                <w:rStyle w:val="FontStyle63"/>
                <w:sz w:val="22"/>
                <w:szCs w:val="22"/>
              </w:rPr>
              <w:t>1</w:t>
            </w:r>
          </w:p>
        </w:tc>
      </w:tr>
      <w:tr w:rsidR="00C318BA" w:rsidRPr="00C7780E" w14:paraId="115D8D61" w14:textId="77777777" w:rsidTr="00C318BA">
        <w:trPr>
          <w:trHeight w:hRule="exact" w:val="686"/>
        </w:trPr>
        <w:tc>
          <w:tcPr>
            <w:tcW w:w="2717" w:type="dxa"/>
            <w:vMerge/>
            <w:tcBorders>
              <w:left w:val="single" w:sz="6" w:space="0" w:color="auto"/>
              <w:bottom w:val="single" w:sz="4" w:space="0" w:color="auto"/>
              <w:right w:val="single" w:sz="6" w:space="0" w:color="auto"/>
            </w:tcBorders>
          </w:tcPr>
          <w:p w14:paraId="06787EAC" w14:textId="77777777" w:rsidR="00C318BA" w:rsidRPr="00C7780E" w:rsidRDefault="00C318BA" w:rsidP="00C318BA">
            <w:pPr>
              <w:jc w:val="both"/>
              <w:rPr>
                <w:rStyle w:val="FontStyle63"/>
                <w:sz w:val="22"/>
                <w:szCs w:val="22"/>
              </w:rPr>
            </w:pPr>
          </w:p>
        </w:tc>
        <w:tc>
          <w:tcPr>
            <w:tcW w:w="2670" w:type="dxa"/>
            <w:tcBorders>
              <w:top w:val="single" w:sz="6" w:space="0" w:color="auto"/>
              <w:left w:val="single" w:sz="6" w:space="0" w:color="auto"/>
              <w:bottom w:val="single" w:sz="6" w:space="0" w:color="auto"/>
              <w:right w:val="single" w:sz="6" w:space="0" w:color="auto"/>
            </w:tcBorders>
          </w:tcPr>
          <w:p w14:paraId="57A02EF3" w14:textId="77777777" w:rsidR="00C318BA" w:rsidRPr="00C7780E" w:rsidRDefault="00C318BA" w:rsidP="00C318BA">
            <w:pPr>
              <w:pStyle w:val="Style8"/>
              <w:widowControl/>
              <w:tabs>
                <w:tab w:val="left" w:pos="2488"/>
              </w:tabs>
              <w:ind w:right="102" w:hanging="5"/>
              <w:jc w:val="both"/>
              <w:rPr>
                <w:rStyle w:val="FontStyle63"/>
                <w:sz w:val="22"/>
                <w:szCs w:val="22"/>
              </w:rPr>
            </w:pPr>
            <w:r w:rsidRPr="00C7780E">
              <w:rPr>
                <w:rStyle w:val="FontStyle63"/>
                <w:sz w:val="22"/>
                <w:szCs w:val="22"/>
              </w:rPr>
              <w:t>Temperatura mięknienia odzyskanego lepiszcza</w:t>
            </w:r>
          </w:p>
        </w:tc>
        <w:tc>
          <w:tcPr>
            <w:tcW w:w="2410" w:type="dxa"/>
            <w:tcBorders>
              <w:top w:val="single" w:sz="6" w:space="0" w:color="auto"/>
              <w:left w:val="single" w:sz="6" w:space="0" w:color="auto"/>
              <w:bottom w:val="single" w:sz="6" w:space="0" w:color="auto"/>
              <w:right w:val="single" w:sz="6" w:space="0" w:color="auto"/>
            </w:tcBorders>
          </w:tcPr>
          <w:p w14:paraId="37360F66" w14:textId="77777777" w:rsidR="00C318BA" w:rsidRPr="00C7780E" w:rsidRDefault="00C318BA" w:rsidP="00C318BA">
            <w:pPr>
              <w:pStyle w:val="Style8"/>
              <w:widowControl/>
              <w:jc w:val="both"/>
              <w:rPr>
                <w:rStyle w:val="FontStyle63"/>
                <w:sz w:val="22"/>
                <w:szCs w:val="22"/>
                <w:lang w:val="de-DE"/>
              </w:rPr>
            </w:pPr>
            <w:r w:rsidRPr="00C7780E">
              <w:rPr>
                <w:rStyle w:val="FontStyle63"/>
                <w:sz w:val="22"/>
                <w:szCs w:val="22"/>
                <w:lang w:val="de-DE"/>
              </w:rPr>
              <w:t xml:space="preserve">PN-EN 12697-3 </w:t>
            </w:r>
            <w:proofErr w:type="spellStart"/>
            <w:r w:rsidRPr="00C7780E">
              <w:rPr>
                <w:rStyle w:val="FontStyle63"/>
                <w:sz w:val="22"/>
                <w:szCs w:val="22"/>
                <w:lang w:val="de-DE"/>
              </w:rPr>
              <w:t>lub</w:t>
            </w:r>
            <w:proofErr w:type="spellEnd"/>
            <w:r w:rsidRPr="00C7780E">
              <w:rPr>
                <w:rStyle w:val="FontStyle63"/>
                <w:sz w:val="22"/>
                <w:szCs w:val="22"/>
                <w:lang w:val="de-DE"/>
              </w:rPr>
              <w:t xml:space="preserve"> PN-EN 12697-4 </w:t>
            </w:r>
            <w:proofErr w:type="spellStart"/>
            <w:r w:rsidRPr="00C7780E">
              <w:rPr>
                <w:rStyle w:val="FontStyle63"/>
                <w:sz w:val="22"/>
                <w:szCs w:val="22"/>
                <w:lang w:val="de-DE"/>
              </w:rPr>
              <w:t>oraz</w:t>
            </w:r>
            <w:proofErr w:type="spellEnd"/>
            <w:r w:rsidRPr="00C7780E">
              <w:rPr>
                <w:rStyle w:val="FontStyle63"/>
                <w:sz w:val="22"/>
                <w:szCs w:val="22"/>
                <w:lang w:val="de-DE"/>
              </w:rPr>
              <w:t xml:space="preserve"> PN-EN 1427</w:t>
            </w:r>
          </w:p>
        </w:tc>
        <w:tc>
          <w:tcPr>
            <w:tcW w:w="1210" w:type="dxa"/>
            <w:tcBorders>
              <w:top w:val="single" w:sz="6" w:space="0" w:color="auto"/>
              <w:left w:val="single" w:sz="6" w:space="0" w:color="auto"/>
              <w:bottom w:val="single" w:sz="6" w:space="0" w:color="auto"/>
              <w:right w:val="single" w:sz="6" w:space="0" w:color="auto"/>
            </w:tcBorders>
          </w:tcPr>
          <w:p w14:paraId="2FF97DD8" w14:textId="77777777" w:rsidR="00C318BA" w:rsidRPr="00C7780E" w:rsidRDefault="00C318BA" w:rsidP="00C318BA">
            <w:pPr>
              <w:pStyle w:val="Style8"/>
              <w:widowControl/>
              <w:spacing w:line="240" w:lineRule="auto"/>
              <w:jc w:val="both"/>
              <w:rPr>
                <w:rStyle w:val="FontStyle63"/>
                <w:sz w:val="22"/>
                <w:szCs w:val="22"/>
              </w:rPr>
            </w:pPr>
            <w:r w:rsidRPr="00C7780E">
              <w:rPr>
                <w:rStyle w:val="FontStyle63"/>
                <w:sz w:val="22"/>
                <w:szCs w:val="22"/>
              </w:rPr>
              <w:t>1</w:t>
            </w:r>
          </w:p>
        </w:tc>
      </w:tr>
      <w:tr w:rsidR="00C318BA" w14:paraId="0DD8C436" w14:textId="77777777" w:rsidTr="00C318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677"/>
        </w:trPr>
        <w:tc>
          <w:tcPr>
            <w:tcW w:w="9007" w:type="dxa"/>
            <w:gridSpan w:val="4"/>
          </w:tcPr>
          <w:p w14:paraId="4D0587C5" w14:textId="77777777" w:rsidR="00C318BA" w:rsidRPr="00C7780E" w:rsidRDefault="00C318BA" w:rsidP="00C318BA">
            <w:pPr>
              <w:autoSpaceDE w:val="0"/>
              <w:autoSpaceDN w:val="0"/>
              <w:adjustRightInd w:val="0"/>
              <w:spacing w:after="0" w:line="240" w:lineRule="auto"/>
              <w:jc w:val="both"/>
              <w:rPr>
                <w:rFonts w:ascii="TimesNewRoman" w:eastAsia="TimesNewRoman" w:hAnsi="Times New Roman" w:cs="TimesNewRoman"/>
                <w:lang w:eastAsia="en-US"/>
              </w:rPr>
            </w:pPr>
            <w:r w:rsidRPr="00C7780E">
              <w:rPr>
                <w:rFonts w:ascii="Times New Roman" w:eastAsiaTheme="minorHAnsi" w:hAnsi="Times New Roman"/>
                <w:vertAlign w:val="superscript"/>
                <w:lang w:eastAsia="en-US"/>
              </w:rPr>
              <w:t>a)</w:t>
            </w:r>
            <w:r w:rsidRPr="00C7780E">
              <w:rPr>
                <w:rFonts w:ascii="Times New Roman" w:eastAsiaTheme="minorHAnsi" w:hAnsi="Times New Roman"/>
                <w:lang w:eastAsia="en-US"/>
              </w:rPr>
              <w:t xml:space="preserve"> sprawdzane wła</w:t>
            </w:r>
            <w:r w:rsidRPr="00C7780E">
              <w:rPr>
                <w:rFonts w:ascii="TimesNewRoman" w:eastAsia="TimesNewRoman" w:hAnsi="Times New Roman" w:cs="TimesNewRoman" w:hint="eastAsia"/>
                <w:lang w:eastAsia="en-US"/>
              </w:rPr>
              <w:t>ś</w:t>
            </w:r>
            <w:r w:rsidRPr="00C7780E">
              <w:rPr>
                <w:rFonts w:ascii="Times New Roman" w:eastAsiaTheme="minorHAnsi" w:hAnsi="Times New Roman"/>
                <w:lang w:eastAsia="en-US"/>
              </w:rPr>
              <w:t>ciwo</w:t>
            </w:r>
            <w:r w:rsidRPr="00C7780E">
              <w:rPr>
                <w:rFonts w:ascii="TimesNewRoman" w:eastAsia="TimesNewRoman" w:hAnsi="Times New Roman" w:cs="TimesNewRoman" w:hint="eastAsia"/>
                <w:lang w:eastAsia="en-US"/>
              </w:rPr>
              <w:t>ś</w:t>
            </w:r>
            <w:r w:rsidRPr="00C7780E">
              <w:rPr>
                <w:rFonts w:ascii="Times New Roman" w:eastAsiaTheme="minorHAnsi" w:hAnsi="Times New Roman"/>
                <w:lang w:eastAsia="en-US"/>
              </w:rPr>
              <w:t>ci powinny by</w:t>
            </w:r>
            <w:r w:rsidRPr="00C7780E">
              <w:rPr>
                <w:rFonts w:ascii="TimesNewRoman" w:eastAsia="TimesNewRoman" w:hAnsi="Times New Roman" w:cs="TimesNewRoman" w:hint="eastAsia"/>
                <w:lang w:eastAsia="en-US"/>
              </w:rPr>
              <w:t>ć</w:t>
            </w:r>
            <w:r>
              <w:rPr>
                <w:rFonts w:ascii="TimesNewRoman" w:eastAsia="TimesNewRoman" w:hAnsi="Times New Roman" w:cs="TimesNewRoman"/>
                <w:lang w:eastAsia="en-US"/>
              </w:rPr>
              <w:t xml:space="preserve"> </w:t>
            </w:r>
            <w:r w:rsidRPr="00C7780E">
              <w:rPr>
                <w:rFonts w:ascii="Times New Roman" w:eastAsiaTheme="minorHAnsi" w:hAnsi="Times New Roman"/>
                <w:lang w:eastAsia="en-US"/>
              </w:rPr>
              <w:t>odpowiednie do procentowego dodatku; przy małym procentowym dodatku</w:t>
            </w:r>
            <w:r>
              <w:rPr>
                <w:rFonts w:ascii="Times New Roman" w:eastAsiaTheme="minorHAnsi" w:hAnsi="Times New Roman"/>
                <w:lang w:eastAsia="en-US"/>
              </w:rPr>
              <w:t xml:space="preserve"> </w:t>
            </w:r>
            <w:r w:rsidRPr="00C7780E">
              <w:rPr>
                <w:rFonts w:ascii="Times New Roman" w:eastAsiaTheme="minorHAnsi" w:hAnsi="Times New Roman"/>
                <w:lang w:eastAsia="en-US"/>
              </w:rPr>
              <w:t>stosuje si</w:t>
            </w:r>
            <w:r w:rsidRPr="00C7780E">
              <w:rPr>
                <w:rFonts w:ascii="TimesNewRoman" w:eastAsia="TimesNewRoman" w:hAnsi="Times New Roman" w:cs="TimesNewRoman" w:hint="eastAsia"/>
                <w:lang w:eastAsia="en-US"/>
              </w:rPr>
              <w:t>ę</w:t>
            </w:r>
            <w:r>
              <w:rPr>
                <w:rFonts w:ascii="TimesNewRoman" w:eastAsia="TimesNewRoman" w:hAnsi="Times New Roman" w:cs="TimesNewRoman"/>
                <w:lang w:eastAsia="en-US"/>
              </w:rPr>
              <w:t xml:space="preserve"> </w:t>
            </w:r>
            <w:r w:rsidRPr="00C7780E">
              <w:rPr>
                <w:rFonts w:ascii="Times New Roman" w:eastAsiaTheme="minorHAnsi" w:hAnsi="Times New Roman"/>
                <w:lang w:eastAsia="en-US"/>
              </w:rPr>
              <w:t>minimum wymaga</w:t>
            </w:r>
            <w:r w:rsidRPr="00C7780E">
              <w:rPr>
                <w:rFonts w:ascii="TimesNewRoman" w:eastAsia="TimesNewRoman" w:hAnsi="Times New Roman" w:cs="TimesNewRoman" w:hint="eastAsia"/>
                <w:lang w:eastAsia="en-US"/>
              </w:rPr>
              <w:t>ń</w:t>
            </w:r>
          </w:p>
          <w:p w14:paraId="68367FFC" w14:textId="77777777" w:rsidR="00C318BA" w:rsidRPr="00C7780E" w:rsidRDefault="00C318BA" w:rsidP="00C318BA">
            <w:pPr>
              <w:widowControl w:val="0"/>
              <w:autoSpaceDE w:val="0"/>
              <w:autoSpaceDN w:val="0"/>
              <w:adjustRightInd w:val="0"/>
              <w:spacing w:before="55" w:after="0" w:line="240" w:lineRule="auto"/>
              <w:jc w:val="both"/>
              <w:rPr>
                <w:rFonts w:ascii="Times New Roman" w:hAnsi="Times New Roman"/>
                <w:b/>
                <w:bCs/>
                <w:color w:val="000000"/>
              </w:rPr>
            </w:pPr>
            <w:r w:rsidRPr="00C7780E">
              <w:rPr>
                <w:rFonts w:ascii="Times New Roman" w:eastAsiaTheme="minorHAnsi" w:hAnsi="Times New Roman"/>
                <w:vertAlign w:val="superscript"/>
                <w:lang w:eastAsia="en-US"/>
              </w:rPr>
              <w:t>b)</w:t>
            </w:r>
            <w:r w:rsidRPr="00C7780E">
              <w:rPr>
                <w:rFonts w:ascii="Times New Roman" w:eastAsiaTheme="minorHAnsi" w:hAnsi="Times New Roman"/>
                <w:lang w:eastAsia="en-US"/>
              </w:rPr>
              <w:t xml:space="preserve"> dotyczy jedynie lepiszczy według PN-EN 14023</w:t>
            </w:r>
          </w:p>
        </w:tc>
      </w:tr>
    </w:tbl>
    <w:p w14:paraId="4FEC010A" w14:textId="77777777" w:rsidR="00C318BA" w:rsidRPr="0033183F" w:rsidRDefault="00C318BA" w:rsidP="00C318BA">
      <w:pPr>
        <w:widowControl w:val="0"/>
        <w:autoSpaceDE w:val="0"/>
        <w:autoSpaceDN w:val="0"/>
        <w:adjustRightInd w:val="0"/>
        <w:spacing w:before="672" w:after="238" w:line="240" w:lineRule="auto"/>
        <w:jc w:val="both"/>
        <w:rPr>
          <w:rFonts w:ascii="Times New Roman" w:hAnsi="Times New Roman"/>
          <w:sz w:val="24"/>
          <w:szCs w:val="24"/>
        </w:rPr>
        <w:sectPr w:rsidR="00C318BA" w:rsidRPr="0033183F" w:rsidSect="00C318BA">
          <w:type w:val="continuous"/>
          <w:pgSz w:w="11900" w:h="16840"/>
          <w:pgMar w:top="737" w:right="1558" w:bottom="764" w:left="1190" w:header="708" w:footer="708" w:gutter="0"/>
          <w:cols w:space="708" w:equalWidth="0">
            <w:col w:w="9156"/>
          </w:cols>
          <w:noEndnote/>
        </w:sectPr>
      </w:pPr>
    </w:p>
    <w:p w14:paraId="2BF0CA08" w14:textId="77777777" w:rsidR="007C5844" w:rsidRDefault="007C5844" w:rsidP="00C318BA">
      <w:pPr>
        <w:widowControl w:val="0"/>
        <w:autoSpaceDE w:val="0"/>
        <w:autoSpaceDN w:val="0"/>
        <w:adjustRightInd w:val="0"/>
        <w:spacing w:before="194" w:after="281" w:line="240" w:lineRule="auto"/>
        <w:jc w:val="both"/>
        <w:rPr>
          <w:rFonts w:ascii="Times New Roman" w:hAnsi="Times New Roman"/>
          <w:b/>
          <w:bCs/>
          <w:color w:val="000000"/>
          <w:sz w:val="24"/>
          <w:szCs w:val="24"/>
        </w:rPr>
      </w:pPr>
    </w:p>
    <w:p w14:paraId="4F834FE0" w14:textId="77777777" w:rsidR="00C318BA" w:rsidRDefault="00C318BA" w:rsidP="00C318BA">
      <w:pPr>
        <w:widowControl w:val="0"/>
        <w:autoSpaceDE w:val="0"/>
        <w:autoSpaceDN w:val="0"/>
        <w:adjustRightInd w:val="0"/>
        <w:spacing w:before="194" w:after="281" w:line="240" w:lineRule="auto"/>
        <w:jc w:val="both"/>
        <w:rPr>
          <w:rFonts w:ascii="Times New Roman" w:hAnsi="Times New Roman"/>
          <w:b/>
          <w:bCs/>
          <w:color w:val="000000"/>
          <w:sz w:val="24"/>
          <w:szCs w:val="24"/>
        </w:rPr>
      </w:pPr>
      <w:r w:rsidRPr="0033183F">
        <w:rPr>
          <w:rFonts w:ascii="Times New Roman" w:hAnsi="Times New Roman"/>
          <w:b/>
          <w:bCs/>
          <w:color w:val="000000"/>
          <w:sz w:val="24"/>
          <w:szCs w:val="24"/>
        </w:rPr>
        <w:t xml:space="preserve">Tablica 11.   Rodzaj i liczba badań mieszanek mineralno- asfaltowych </w:t>
      </w:r>
    </w:p>
    <w:tbl>
      <w:tblPr>
        <w:tblW w:w="9342" w:type="dxa"/>
        <w:tblInd w:w="-308" w:type="dxa"/>
        <w:tblLayout w:type="fixed"/>
        <w:tblCellMar>
          <w:left w:w="40" w:type="dxa"/>
          <w:right w:w="40" w:type="dxa"/>
        </w:tblCellMar>
        <w:tblLook w:val="0000" w:firstRow="0" w:lastRow="0" w:firstColumn="0" w:lastColumn="0" w:noHBand="0" w:noVBand="0"/>
      </w:tblPr>
      <w:tblGrid>
        <w:gridCol w:w="2475"/>
        <w:gridCol w:w="2857"/>
        <w:gridCol w:w="595"/>
        <w:gridCol w:w="701"/>
        <w:gridCol w:w="797"/>
        <w:gridCol w:w="701"/>
        <w:gridCol w:w="712"/>
        <w:gridCol w:w="504"/>
      </w:tblGrid>
      <w:tr w:rsidR="00C318BA" w:rsidRPr="00627C55" w14:paraId="28D97C3A" w14:textId="77777777" w:rsidTr="00634AD6">
        <w:trPr>
          <w:trHeight w:hRule="exact" w:val="478"/>
        </w:trPr>
        <w:tc>
          <w:tcPr>
            <w:tcW w:w="2475" w:type="dxa"/>
            <w:tcBorders>
              <w:top w:val="single" w:sz="6" w:space="0" w:color="auto"/>
              <w:left w:val="single" w:sz="6" w:space="0" w:color="auto"/>
              <w:bottom w:val="single" w:sz="6" w:space="0" w:color="auto"/>
              <w:right w:val="single" w:sz="6" w:space="0" w:color="auto"/>
            </w:tcBorders>
          </w:tcPr>
          <w:p w14:paraId="7B9C1C56" w14:textId="77777777" w:rsidR="00C318BA" w:rsidRPr="00627C55" w:rsidRDefault="00C318BA" w:rsidP="00C318BA">
            <w:pPr>
              <w:pStyle w:val="Style8"/>
              <w:widowControl/>
              <w:spacing w:line="240" w:lineRule="auto"/>
              <w:ind w:left="845"/>
              <w:jc w:val="both"/>
              <w:rPr>
                <w:rStyle w:val="FontStyle63"/>
                <w:sz w:val="22"/>
                <w:szCs w:val="22"/>
              </w:rPr>
            </w:pPr>
            <w:r w:rsidRPr="00627C55">
              <w:rPr>
                <w:rStyle w:val="FontStyle63"/>
                <w:sz w:val="22"/>
                <w:szCs w:val="22"/>
              </w:rPr>
              <w:t>Właściwość</w:t>
            </w:r>
          </w:p>
        </w:tc>
        <w:tc>
          <w:tcPr>
            <w:tcW w:w="2857" w:type="dxa"/>
            <w:tcBorders>
              <w:top w:val="single" w:sz="6" w:space="0" w:color="auto"/>
              <w:left w:val="single" w:sz="6" w:space="0" w:color="auto"/>
              <w:bottom w:val="single" w:sz="6" w:space="0" w:color="auto"/>
              <w:right w:val="single" w:sz="6" w:space="0" w:color="auto"/>
            </w:tcBorders>
          </w:tcPr>
          <w:p w14:paraId="2EF818E3" w14:textId="77777777" w:rsidR="00C318BA" w:rsidRPr="00627C55" w:rsidRDefault="00C318BA" w:rsidP="00C318BA">
            <w:pPr>
              <w:pStyle w:val="Style8"/>
              <w:widowControl/>
              <w:spacing w:line="240" w:lineRule="auto"/>
              <w:ind w:left="610"/>
              <w:jc w:val="both"/>
              <w:rPr>
                <w:rStyle w:val="FontStyle63"/>
                <w:sz w:val="22"/>
                <w:szCs w:val="22"/>
              </w:rPr>
            </w:pPr>
            <w:r w:rsidRPr="00627C55">
              <w:rPr>
                <w:rStyle w:val="FontStyle63"/>
                <w:sz w:val="22"/>
                <w:szCs w:val="22"/>
              </w:rPr>
              <w:t>Metoda badania</w:t>
            </w:r>
          </w:p>
        </w:tc>
        <w:tc>
          <w:tcPr>
            <w:tcW w:w="595" w:type="dxa"/>
            <w:tcBorders>
              <w:top w:val="single" w:sz="6" w:space="0" w:color="auto"/>
              <w:left w:val="single" w:sz="6" w:space="0" w:color="auto"/>
              <w:bottom w:val="single" w:sz="6" w:space="0" w:color="auto"/>
              <w:right w:val="single" w:sz="6" w:space="0" w:color="auto"/>
            </w:tcBorders>
          </w:tcPr>
          <w:p w14:paraId="7EDF89DD" w14:textId="77777777" w:rsidR="00C318BA" w:rsidRPr="00627C55" w:rsidRDefault="00C318BA" w:rsidP="00C318BA">
            <w:pPr>
              <w:pStyle w:val="Style12"/>
              <w:widowControl/>
              <w:jc w:val="both"/>
              <w:rPr>
                <w:rStyle w:val="FontStyle66"/>
                <w:sz w:val="22"/>
                <w:szCs w:val="22"/>
              </w:rPr>
            </w:pPr>
            <w:r w:rsidRPr="00627C55">
              <w:rPr>
                <w:rStyle w:val="FontStyle66"/>
                <w:sz w:val="22"/>
                <w:szCs w:val="22"/>
              </w:rPr>
              <w:t>AC</w:t>
            </w:r>
          </w:p>
        </w:tc>
        <w:tc>
          <w:tcPr>
            <w:tcW w:w="701" w:type="dxa"/>
            <w:tcBorders>
              <w:top w:val="single" w:sz="6" w:space="0" w:color="auto"/>
              <w:left w:val="single" w:sz="6" w:space="0" w:color="auto"/>
              <w:bottom w:val="single" w:sz="6" w:space="0" w:color="auto"/>
              <w:right w:val="single" w:sz="6" w:space="0" w:color="auto"/>
            </w:tcBorders>
            <w:vAlign w:val="center"/>
          </w:tcPr>
          <w:p w14:paraId="60B8D579" w14:textId="77777777" w:rsidR="00C318BA" w:rsidRPr="00627C55" w:rsidRDefault="00C318BA" w:rsidP="00C318BA">
            <w:pPr>
              <w:pStyle w:val="Style10"/>
              <w:widowControl/>
              <w:ind w:right="29"/>
              <w:rPr>
                <w:rStyle w:val="FontStyle63"/>
                <w:sz w:val="22"/>
                <w:szCs w:val="22"/>
              </w:rPr>
            </w:pPr>
            <w:r w:rsidRPr="00627C55">
              <w:rPr>
                <w:rStyle w:val="FontStyle63"/>
                <w:sz w:val="22"/>
                <w:szCs w:val="22"/>
              </w:rPr>
              <w:t>AC WMS</w:t>
            </w:r>
          </w:p>
        </w:tc>
        <w:tc>
          <w:tcPr>
            <w:tcW w:w="797" w:type="dxa"/>
            <w:tcBorders>
              <w:top w:val="single" w:sz="6" w:space="0" w:color="auto"/>
              <w:left w:val="single" w:sz="6" w:space="0" w:color="auto"/>
              <w:bottom w:val="single" w:sz="6" w:space="0" w:color="auto"/>
              <w:right w:val="single" w:sz="6" w:space="0" w:color="auto"/>
            </w:tcBorders>
          </w:tcPr>
          <w:p w14:paraId="2DE27C44" w14:textId="77777777" w:rsidR="00C318BA" w:rsidRPr="00627C55" w:rsidRDefault="00C318BA" w:rsidP="00C318BA">
            <w:pPr>
              <w:pStyle w:val="Style8"/>
              <w:widowControl/>
              <w:spacing w:line="240" w:lineRule="auto"/>
              <w:jc w:val="both"/>
              <w:rPr>
                <w:rStyle w:val="FontStyle63"/>
                <w:sz w:val="22"/>
                <w:szCs w:val="22"/>
              </w:rPr>
            </w:pPr>
            <w:r w:rsidRPr="00627C55">
              <w:rPr>
                <w:rStyle w:val="FontStyle63"/>
                <w:sz w:val="22"/>
                <w:szCs w:val="22"/>
              </w:rPr>
              <w:t>BBTM</w:t>
            </w:r>
          </w:p>
        </w:tc>
        <w:tc>
          <w:tcPr>
            <w:tcW w:w="701" w:type="dxa"/>
            <w:tcBorders>
              <w:top w:val="single" w:sz="6" w:space="0" w:color="auto"/>
              <w:left w:val="single" w:sz="6" w:space="0" w:color="auto"/>
              <w:bottom w:val="single" w:sz="6" w:space="0" w:color="auto"/>
              <w:right w:val="single" w:sz="6" w:space="0" w:color="auto"/>
            </w:tcBorders>
          </w:tcPr>
          <w:p w14:paraId="64C61976" w14:textId="77777777" w:rsidR="00C318BA" w:rsidRPr="00627C55" w:rsidRDefault="00C318BA" w:rsidP="00C318BA">
            <w:pPr>
              <w:pStyle w:val="Style8"/>
              <w:widowControl/>
              <w:spacing w:line="240" w:lineRule="auto"/>
              <w:jc w:val="both"/>
              <w:rPr>
                <w:rStyle w:val="FontStyle63"/>
                <w:sz w:val="22"/>
                <w:szCs w:val="22"/>
              </w:rPr>
            </w:pPr>
            <w:r w:rsidRPr="00627C55">
              <w:rPr>
                <w:rStyle w:val="FontStyle63"/>
                <w:sz w:val="22"/>
                <w:szCs w:val="22"/>
              </w:rPr>
              <w:t>SMA</w:t>
            </w:r>
          </w:p>
        </w:tc>
        <w:tc>
          <w:tcPr>
            <w:tcW w:w="712" w:type="dxa"/>
            <w:tcBorders>
              <w:top w:val="single" w:sz="6" w:space="0" w:color="auto"/>
              <w:left w:val="single" w:sz="6" w:space="0" w:color="auto"/>
              <w:bottom w:val="single" w:sz="6" w:space="0" w:color="auto"/>
              <w:right w:val="single" w:sz="6" w:space="0" w:color="auto"/>
            </w:tcBorders>
          </w:tcPr>
          <w:p w14:paraId="1ECBBF20" w14:textId="77777777" w:rsidR="00C318BA" w:rsidRPr="00627C55" w:rsidRDefault="00C318BA" w:rsidP="00C318BA">
            <w:pPr>
              <w:pStyle w:val="Style8"/>
              <w:widowControl/>
              <w:spacing w:line="240" w:lineRule="auto"/>
              <w:jc w:val="both"/>
              <w:rPr>
                <w:rStyle w:val="FontStyle63"/>
                <w:sz w:val="22"/>
                <w:szCs w:val="22"/>
              </w:rPr>
            </w:pPr>
            <w:r w:rsidRPr="00627C55">
              <w:rPr>
                <w:rStyle w:val="FontStyle63"/>
                <w:sz w:val="22"/>
                <w:szCs w:val="22"/>
              </w:rPr>
              <w:t>MA</w:t>
            </w:r>
          </w:p>
        </w:tc>
        <w:tc>
          <w:tcPr>
            <w:tcW w:w="504" w:type="dxa"/>
            <w:tcBorders>
              <w:top w:val="single" w:sz="6" w:space="0" w:color="auto"/>
              <w:left w:val="single" w:sz="6" w:space="0" w:color="auto"/>
              <w:bottom w:val="single" w:sz="6" w:space="0" w:color="auto"/>
              <w:right w:val="single" w:sz="6" w:space="0" w:color="auto"/>
            </w:tcBorders>
          </w:tcPr>
          <w:p w14:paraId="097000C0" w14:textId="77777777" w:rsidR="00C318BA" w:rsidRPr="00627C55" w:rsidRDefault="00C318BA" w:rsidP="00C318BA">
            <w:pPr>
              <w:pStyle w:val="Style8"/>
              <w:widowControl/>
              <w:spacing w:line="240" w:lineRule="auto"/>
              <w:jc w:val="both"/>
              <w:rPr>
                <w:rStyle w:val="FontStyle63"/>
                <w:sz w:val="22"/>
                <w:szCs w:val="22"/>
              </w:rPr>
            </w:pPr>
            <w:r w:rsidRPr="00627C55">
              <w:rPr>
                <w:rStyle w:val="FontStyle63"/>
                <w:sz w:val="22"/>
                <w:szCs w:val="22"/>
              </w:rPr>
              <w:t>PA</w:t>
            </w:r>
          </w:p>
        </w:tc>
      </w:tr>
      <w:tr w:rsidR="00C318BA" w:rsidRPr="00627C55" w14:paraId="659EE916" w14:textId="77777777" w:rsidTr="00634AD6">
        <w:trPr>
          <w:trHeight w:hRule="exact" w:val="586"/>
        </w:trPr>
        <w:tc>
          <w:tcPr>
            <w:tcW w:w="2475" w:type="dxa"/>
            <w:tcBorders>
              <w:top w:val="single" w:sz="6" w:space="0" w:color="auto"/>
              <w:left w:val="single" w:sz="6" w:space="0" w:color="auto"/>
              <w:bottom w:val="single" w:sz="6" w:space="0" w:color="auto"/>
              <w:right w:val="single" w:sz="6" w:space="0" w:color="auto"/>
            </w:tcBorders>
          </w:tcPr>
          <w:p w14:paraId="3A7F7292" w14:textId="77777777" w:rsidR="00C318BA" w:rsidRPr="00627C55" w:rsidRDefault="00C318BA" w:rsidP="00C318BA">
            <w:pPr>
              <w:pStyle w:val="Style8"/>
              <w:widowControl/>
              <w:spacing w:line="240" w:lineRule="auto"/>
              <w:jc w:val="both"/>
              <w:rPr>
                <w:rStyle w:val="FontStyle63"/>
                <w:sz w:val="22"/>
                <w:szCs w:val="22"/>
              </w:rPr>
            </w:pPr>
            <w:r w:rsidRPr="00627C55">
              <w:rPr>
                <w:rStyle w:val="FontStyle63"/>
                <w:sz w:val="22"/>
                <w:szCs w:val="22"/>
              </w:rPr>
              <w:t>Zawartość lepiszcza (obowiązkowa)</w:t>
            </w:r>
          </w:p>
        </w:tc>
        <w:tc>
          <w:tcPr>
            <w:tcW w:w="2857" w:type="dxa"/>
            <w:tcBorders>
              <w:top w:val="single" w:sz="6" w:space="0" w:color="auto"/>
              <w:left w:val="single" w:sz="6" w:space="0" w:color="auto"/>
              <w:bottom w:val="single" w:sz="6" w:space="0" w:color="auto"/>
              <w:right w:val="single" w:sz="6" w:space="0" w:color="auto"/>
            </w:tcBorders>
            <w:vAlign w:val="center"/>
          </w:tcPr>
          <w:p w14:paraId="465B190A" w14:textId="77777777" w:rsidR="00C318BA" w:rsidRPr="00627C55" w:rsidRDefault="00C318BA" w:rsidP="00C318BA">
            <w:pPr>
              <w:pStyle w:val="Style8"/>
              <w:widowControl/>
              <w:ind w:right="53"/>
              <w:jc w:val="both"/>
              <w:rPr>
                <w:rStyle w:val="FontStyle63"/>
                <w:sz w:val="22"/>
                <w:szCs w:val="22"/>
              </w:rPr>
            </w:pPr>
            <w:r w:rsidRPr="00627C55">
              <w:rPr>
                <w:rStyle w:val="FontStyle63"/>
                <w:sz w:val="22"/>
                <w:szCs w:val="22"/>
              </w:rPr>
              <w:t>PN-EN 12697-1 PN-EN 12697-39</w:t>
            </w:r>
          </w:p>
        </w:tc>
        <w:tc>
          <w:tcPr>
            <w:tcW w:w="595" w:type="dxa"/>
            <w:tcBorders>
              <w:top w:val="single" w:sz="6" w:space="0" w:color="auto"/>
              <w:left w:val="single" w:sz="6" w:space="0" w:color="auto"/>
              <w:bottom w:val="single" w:sz="6" w:space="0" w:color="auto"/>
              <w:right w:val="single" w:sz="6" w:space="0" w:color="auto"/>
            </w:tcBorders>
          </w:tcPr>
          <w:p w14:paraId="2FDC71D8"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1</w:t>
            </w:r>
          </w:p>
        </w:tc>
        <w:tc>
          <w:tcPr>
            <w:tcW w:w="701" w:type="dxa"/>
            <w:tcBorders>
              <w:top w:val="single" w:sz="6" w:space="0" w:color="auto"/>
              <w:left w:val="single" w:sz="6" w:space="0" w:color="auto"/>
              <w:bottom w:val="single" w:sz="6" w:space="0" w:color="auto"/>
              <w:right w:val="single" w:sz="6" w:space="0" w:color="auto"/>
            </w:tcBorders>
          </w:tcPr>
          <w:p w14:paraId="370843CF"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1</w:t>
            </w:r>
          </w:p>
        </w:tc>
        <w:tc>
          <w:tcPr>
            <w:tcW w:w="797" w:type="dxa"/>
            <w:tcBorders>
              <w:top w:val="single" w:sz="6" w:space="0" w:color="auto"/>
              <w:left w:val="single" w:sz="6" w:space="0" w:color="auto"/>
              <w:bottom w:val="single" w:sz="6" w:space="0" w:color="auto"/>
              <w:right w:val="single" w:sz="6" w:space="0" w:color="auto"/>
            </w:tcBorders>
          </w:tcPr>
          <w:p w14:paraId="531E3BF5"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1</w:t>
            </w:r>
          </w:p>
        </w:tc>
        <w:tc>
          <w:tcPr>
            <w:tcW w:w="701" w:type="dxa"/>
            <w:tcBorders>
              <w:top w:val="single" w:sz="6" w:space="0" w:color="auto"/>
              <w:left w:val="single" w:sz="6" w:space="0" w:color="auto"/>
              <w:bottom w:val="single" w:sz="6" w:space="0" w:color="auto"/>
              <w:right w:val="single" w:sz="6" w:space="0" w:color="auto"/>
            </w:tcBorders>
          </w:tcPr>
          <w:p w14:paraId="49EF0516"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1</w:t>
            </w:r>
          </w:p>
        </w:tc>
        <w:tc>
          <w:tcPr>
            <w:tcW w:w="712" w:type="dxa"/>
            <w:tcBorders>
              <w:top w:val="single" w:sz="6" w:space="0" w:color="auto"/>
              <w:left w:val="single" w:sz="6" w:space="0" w:color="auto"/>
              <w:bottom w:val="single" w:sz="6" w:space="0" w:color="auto"/>
              <w:right w:val="single" w:sz="6" w:space="0" w:color="auto"/>
            </w:tcBorders>
          </w:tcPr>
          <w:p w14:paraId="71A30A16"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1</w:t>
            </w:r>
          </w:p>
        </w:tc>
        <w:tc>
          <w:tcPr>
            <w:tcW w:w="504" w:type="dxa"/>
            <w:tcBorders>
              <w:top w:val="single" w:sz="6" w:space="0" w:color="auto"/>
              <w:left w:val="single" w:sz="6" w:space="0" w:color="auto"/>
              <w:bottom w:val="single" w:sz="6" w:space="0" w:color="auto"/>
              <w:right w:val="single" w:sz="6" w:space="0" w:color="auto"/>
            </w:tcBorders>
          </w:tcPr>
          <w:p w14:paraId="16C6D9D1"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1</w:t>
            </w:r>
          </w:p>
        </w:tc>
      </w:tr>
      <w:tr w:rsidR="00C318BA" w:rsidRPr="00627C55" w14:paraId="3151AE27" w14:textId="77777777" w:rsidTr="00634AD6">
        <w:trPr>
          <w:trHeight w:hRule="exact" w:val="269"/>
        </w:trPr>
        <w:tc>
          <w:tcPr>
            <w:tcW w:w="2475" w:type="dxa"/>
            <w:tcBorders>
              <w:top w:val="single" w:sz="6" w:space="0" w:color="auto"/>
              <w:left w:val="single" w:sz="6" w:space="0" w:color="auto"/>
              <w:bottom w:val="single" w:sz="6" w:space="0" w:color="auto"/>
              <w:right w:val="single" w:sz="6" w:space="0" w:color="auto"/>
            </w:tcBorders>
          </w:tcPr>
          <w:p w14:paraId="1C60D9BF" w14:textId="77777777" w:rsidR="00C318BA" w:rsidRPr="00627C55" w:rsidRDefault="00C318BA" w:rsidP="00C318BA">
            <w:pPr>
              <w:pStyle w:val="Style8"/>
              <w:widowControl/>
              <w:spacing w:line="240" w:lineRule="auto"/>
              <w:jc w:val="both"/>
              <w:rPr>
                <w:rStyle w:val="FontStyle63"/>
                <w:sz w:val="22"/>
                <w:szCs w:val="22"/>
              </w:rPr>
            </w:pPr>
            <w:r w:rsidRPr="00627C55">
              <w:rPr>
                <w:rStyle w:val="FontStyle63"/>
                <w:sz w:val="22"/>
                <w:szCs w:val="22"/>
              </w:rPr>
              <w:t>Uziarnienie (obowiązkowa)</w:t>
            </w:r>
          </w:p>
        </w:tc>
        <w:tc>
          <w:tcPr>
            <w:tcW w:w="2857" w:type="dxa"/>
            <w:tcBorders>
              <w:top w:val="single" w:sz="6" w:space="0" w:color="auto"/>
              <w:left w:val="single" w:sz="6" w:space="0" w:color="auto"/>
              <w:bottom w:val="single" w:sz="6" w:space="0" w:color="auto"/>
              <w:right w:val="single" w:sz="6" w:space="0" w:color="auto"/>
            </w:tcBorders>
          </w:tcPr>
          <w:p w14:paraId="4A8E2551" w14:textId="77777777" w:rsidR="00C318BA" w:rsidRPr="00627C55" w:rsidRDefault="00C318BA" w:rsidP="00C318BA">
            <w:pPr>
              <w:pStyle w:val="Style8"/>
              <w:widowControl/>
              <w:spacing w:line="240" w:lineRule="auto"/>
              <w:jc w:val="both"/>
              <w:rPr>
                <w:rStyle w:val="FontStyle63"/>
                <w:sz w:val="22"/>
                <w:szCs w:val="22"/>
              </w:rPr>
            </w:pPr>
            <w:r w:rsidRPr="00627C55">
              <w:rPr>
                <w:rStyle w:val="FontStyle63"/>
                <w:sz w:val="22"/>
                <w:szCs w:val="22"/>
              </w:rPr>
              <w:t>PN-EN 12697-2</w:t>
            </w:r>
          </w:p>
        </w:tc>
        <w:tc>
          <w:tcPr>
            <w:tcW w:w="595" w:type="dxa"/>
            <w:tcBorders>
              <w:top w:val="single" w:sz="6" w:space="0" w:color="auto"/>
              <w:left w:val="single" w:sz="6" w:space="0" w:color="auto"/>
              <w:bottom w:val="single" w:sz="6" w:space="0" w:color="auto"/>
              <w:right w:val="single" w:sz="6" w:space="0" w:color="auto"/>
            </w:tcBorders>
          </w:tcPr>
          <w:p w14:paraId="4A3A5F5B"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1</w:t>
            </w:r>
          </w:p>
        </w:tc>
        <w:tc>
          <w:tcPr>
            <w:tcW w:w="701" w:type="dxa"/>
            <w:tcBorders>
              <w:top w:val="single" w:sz="6" w:space="0" w:color="auto"/>
              <w:left w:val="single" w:sz="6" w:space="0" w:color="auto"/>
              <w:bottom w:val="single" w:sz="6" w:space="0" w:color="auto"/>
              <w:right w:val="single" w:sz="6" w:space="0" w:color="auto"/>
            </w:tcBorders>
          </w:tcPr>
          <w:p w14:paraId="3C68F21D"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1</w:t>
            </w:r>
          </w:p>
        </w:tc>
        <w:tc>
          <w:tcPr>
            <w:tcW w:w="797" w:type="dxa"/>
            <w:tcBorders>
              <w:top w:val="single" w:sz="6" w:space="0" w:color="auto"/>
              <w:left w:val="single" w:sz="6" w:space="0" w:color="auto"/>
              <w:bottom w:val="single" w:sz="6" w:space="0" w:color="auto"/>
              <w:right w:val="single" w:sz="6" w:space="0" w:color="auto"/>
            </w:tcBorders>
          </w:tcPr>
          <w:p w14:paraId="211D0406"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1</w:t>
            </w:r>
          </w:p>
        </w:tc>
        <w:tc>
          <w:tcPr>
            <w:tcW w:w="701" w:type="dxa"/>
            <w:tcBorders>
              <w:top w:val="single" w:sz="6" w:space="0" w:color="auto"/>
              <w:left w:val="single" w:sz="6" w:space="0" w:color="auto"/>
              <w:bottom w:val="single" w:sz="6" w:space="0" w:color="auto"/>
              <w:right w:val="single" w:sz="6" w:space="0" w:color="auto"/>
            </w:tcBorders>
          </w:tcPr>
          <w:p w14:paraId="71302A93"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1</w:t>
            </w:r>
          </w:p>
        </w:tc>
        <w:tc>
          <w:tcPr>
            <w:tcW w:w="712" w:type="dxa"/>
            <w:tcBorders>
              <w:top w:val="single" w:sz="6" w:space="0" w:color="auto"/>
              <w:left w:val="single" w:sz="6" w:space="0" w:color="auto"/>
              <w:bottom w:val="single" w:sz="6" w:space="0" w:color="auto"/>
              <w:right w:val="single" w:sz="6" w:space="0" w:color="auto"/>
            </w:tcBorders>
          </w:tcPr>
          <w:p w14:paraId="5FDE45C8"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1</w:t>
            </w:r>
          </w:p>
        </w:tc>
        <w:tc>
          <w:tcPr>
            <w:tcW w:w="504" w:type="dxa"/>
            <w:tcBorders>
              <w:top w:val="single" w:sz="6" w:space="0" w:color="auto"/>
              <w:left w:val="single" w:sz="6" w:space="0" w:color="auto"/>
              <w:bottom w:val="single" w:sz="6" w:space="0" w:color="auto"/>
              <w:right w:val="single" w:sz="6" w:space="0" w:color="auto"/>
            </w:tcBorders>
          </w:tcPr>
          <w:p w14:paraId="6D27F793"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1</w:t>
            </w:r>
          </w:p>
        </w:tc>
      </w:tr>
      <w:tr w:rsidR="00C318BA" w:rsidRPr="00627C55" w14:paraId="15D4202C" w14:textId="77777777" w:rsidTr="00634AD6">
        <w:trPr>
          <w:trHeight w:hRule="exact" w:val="1560"/>
        </w:trPr>
        <w:tc>
          <w:tcPr>
            <w:tcW w:w="2475" w:type="dxa"/>
            <w:tcBorders>
              <w:top w:val="single" w:sz="6" w:space="0" w:color="auto"/>
              <w:left w:val="single" w:sz="6" w:space="0" w:color="auto"/>
              <w:bottom w:val="single" w:sz="6" w:space="0" w:color="auto"/>
              <w:right w:val="single" w:sz="6" w:space="0" w:color="auto"/>
            </w:tcBorders>
          </w:tcPr>
          <w:p w14:paraId="2592C970" w14:textId="77777777" w:rsidR="00C318BA" w:rsidRPr="00627C55" w:rsidRDefault="00C318BA" w:rsidP="00C318BA">
            <w:pPr>
              <w:pStyle w:val="Style8"/>
              <w:widowControl/>
              <w:ind w:right="269"/>
              <w:jc w:val="both"/>
              <w:rPr>
                <w:rStyle w:val="FontStyle63"/>
                <w:sz w:val="22"/>
                <w:szCs w:val="22"/>
              </w:rPr>
            </w:pPr>
            <w:r w:rsidRPr="00627C55">
              <w:rPr>
                <w:rStyle w:val="FontStyle63"/>
                <w:sz w:val="22"/>
                <w:szCs w:val="22"/>
              </w:rPr>
              <w:t xml:space="preserve">Zawartość wolnych przestrzeni łącznie z VFB i VMA przy wymaganej zawartości wolnych przestrzeni </w:t>
            </w:r>
            <w:proofErr w:type="spellStart"/>
            <w:r w:rsidRPr="00627C55">
              <w:rPr>
                <w:rStyle w:val="FontStyle63"/>
                <w:sz w:val="22"/>
                <w:szCs w:val="22"/>
              </w:rPr>
              <w:t>V</w:t>
            </w:r>
            <w:r w:rsidRPr="00627C55">
              <w:rPr>
                <w:rStyle w:val="FontStyle63"/>
                <w:sz w:val="22"/>
                <w:szCs w:val="22"/>
                <w:vertAlign w:val="subscript"/>
              </w:rPr>
              <w:t>max</w:t>
            </w:r>
            <w:proofErr w:type="spellEnd"/>
            <w:r w:rsidRPr="00627C55">
              <w:rPr>
                <w:rStyle w:val="FontStyle63"/>
                <w:sz w:val="22"/>
                <w:szCs w:val="22"/>
              </w:rPr>
              <w:t xml:space="preserve"> ≤ 7% (obowiązkowa)</w:t>
            </w:r>
          </w:p>
        </w:tc>
        <w:tc>
          <w:tcPr>
            <w:tcW w:w="2857" w:type="dxa"/>
            <w:tcBorders>
              <w:top w:val="single" w:sz="6" w:space="0" w:color="auto"/>
              <w:left w:val="single" w:sz="6" w:space="0" w:color="auto"/>
              <w:bottom w:val="single" w:sz="6" w:space="0" w:color="auto"/>
              <w:right w:val="single" w:sz="6" w:space="0" w:color="auto"/>
            </w:tcBorders>
          </w:tcPr>
          <w:p w14:paraId="0B469B2B" w14:textId="77777777" w:rsidR="00C318BA" w:rsidRPr="00627C55" w:rsidRDefault="00C318BA" w:rsidP="00C318BA">
            <w:pPr>
              <w:pStyle w:val="Style8"/>
              <w:widowControl/>
              <w:jc w:val="both"/>
              <w:rPr>
                <w:rStyle w:val="FontStyle63"/>
                <w:sz w:val="22"/>
                <w:szCs w:val="22"/>
              </w:rPr>
            </w:pPr>
            <w:r w:rsidRPr="00627C55">
              <w:rPr>
                <w:rStyle w:val="FontStyle63"/>
                <w:sz w:val="22"/>
                <w:szCs w:val="22"/>
              </w:rPr>
              <w:t>PN-EN 12697-8Gęstość objętościowa</w:t>
            </w:r>
            <w:r>
              <w:rPr>
                <w:rStyle w:val="FontStyle63"/>
                <w:sz w:val="22"/>
                <w:szCs w:val="22"/>
              </w:rPr>
              <w:t xml:space="preserve"> </w:t>
            </w:r>
            <w:r w:rsidRPr="00627C55">
              <w:rPr>
                <w:rStyle w:val="FontStyle63"/>
                <w:sz w:val="22"/>
                <w:szCs w:val="22"/>
              </w:rPr>
              <w:t>wg PN-EN 12697-6, metoda B, wstanie nasyconym powierzchniowo</w:t>
            </w:r>
            <w:r>
              <w:rPr>
                <w:rStyle w:val="FontStyle63"/>
                <w:sz w:val="22"/>
                <w:szCs w:val="22"/>
              </w:rPr>
              <w:t xml:space="preserve"> </w:t>
            </w:r>
            <w:r w:rsidRPr="00627C55">
              <w:rPr>
                <w:rStyle w:val="FontStyle63"/>
                <w:sz w:val="22"/>
                <w:szCs w:val="22"/>
              </w:rPr>
              <w:t>suchym.</w:t>
            </w:r>
            <w:r>
              <w:rPr>
                <w:rStyle w:val="FontStyle63"/>
                <w:sz w:val="22"/>
                <w:szCs w:val="22"/>
              </w:rPr>
              <w:t xml:space="preserve"> </w:t>
            </w:r>
            <w:r w:rsidRPr="00627C55">
              <w:rPr>
                <w:rStyle w:val="FontStyle63"/>
                <w:sz w:val="22"/>
                <w:szCs w:val="22"/>
              </w:rPr>
              <w:t>Gęstość wg PN-EN 12697-5, metoda A, w wodzie</w:t>
            </w:r>
          </w:p>
        </w:tc>
        <w:tc>
          <w:tcPr>
            <w:tcW w:w="595" w:type="dxa"/>
            <w:tcBorders>
              <w:top w:val="single" w:sz="6" w:space="0" w:color="auto"/>
              <w:left w:val="single" w:sz="6" w:space="0" w:color="auto"/>
              <w:bottom w:val="single" w:sz="6" w:space="0" w:color="auto"/>
              <w:right w:val="single" w:sz="6" w:space="0" w:color="auto"/>
            </w:tcBorders>
          </w:tcPr>
          <w:p w14:paraId="2EBB6D0E"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1</w:t>
            </w:r>
          </w:p>
        </w:tc>
        <w:tc>
          <w:tcPr>
            <w:tcW w:w="701" w:type="dxa"/>
            <w:tcBorders>
              <w:top w:val="single" w:sz="6" w:space="0" w:color="auto"/>
              <w:left w:val="single" w:sz="6" w:space="0" w:color="auto"/>
              <w:bottom w:val="single" w:sz="6" w:space="0" w:color="auto"/>
              <w:right w:val="single" w:sz="6" w:space="0" w:color="auto"/>
            </w:tcBorders>
          </w:tcPr>
          <w:p w14:paraId="675380E9"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1</w:t>
            </w:r>
          </w:p>
        </w:tc>
        <w:tc>
          <w:tcPr>
            <w:tcW w:w="797" w:type="dxa"/>
            <w:tcBorders>
              <w:top w:val="single" w:sz="6" w:space="0" w:color="auto"/>
              <w:left w:val="single" w:sz="6" w:space="0" w:color="auto"/>
              <w:bottom w:val="single" w:sz="6" w:space="0" w:color="auto"/>
              <w:right w:val="single" w:sz="6" w:space="0" w:color="auto"/>
            </w:tcBorders>
          </w:tcPr>
          <w:p w14:paraId="098547C9"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1</w:t>
            </w:r>
          </w:p>
        </w:tc>
        <w:tc>
          <w:tcPr>
            <w:tcW w:w="701" w:type="dxa"/>
            <w:tcBorders>
              <w:top w:val="single" w:sz="6" w:space="0" w:color="auto"/>
              <w:left w:val="single" w:sz="6" w:space="0" w:color="auto"/>
              <w:bottom w:val="single" w:sz="6" w:space="0" w:color="auto"/>
              <w:right w:val="single" w:sz="6" w:space="0" w:color="auto"/>
            </w:tcBorders>
          </w:tcPr>
          <w:p w14:paraId="591F9507"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1</w:t>
            </w:r>
          </w:p>
        </w:tc>
        <w:tc>
          <w:tcPr>
            <w:tcW w:w="712" w:type="dxa"/>
            <w:tcBorders>
              <w:top w:val="single" w:sz="6" w:space="0" w:color="auto"/>
              <w:left w:val="single" w:sz="6" w:space="0" w:color="auto"/>
              <w:bottom w:val="single" w:sz="6" w:space="0" w:color="auto"/>
              <w:right w:val="single" w:sz="6" w:space="0" w:color="auto"/>
            </w:tcBorders>
          </w:tcPr>
          <w:p w14:paraId="2BA5116D"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w:t>
            </w:r>
          </w:p>
        </w:tc>
        <w:tc>
          <w:tcPr>
            <w:tcW w:w="504" w:type="dxa"/>
            <w:tcBorders>
              <w:top w:val="single" w:sz="6" w:space="0" w:color="auto"/>
              <w:left w:val="single" w:sz="6" w:space="0" w:color="auto"/>
              <w:bottom w:val="single" w:sz="6" w:space="0" w:color="auto"/>
              <w:right w:val="single" w:sz="6" w:space="0" w:color="auto"/>
            </w:tcBorders>
          </w:tcPr>
          <w:p w14:paraId="769A3AF1"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1</w:t>
            </w:r>
          </w:p>
        </w:tc>
      </w:tr>
      <w:tr w:rsidR="00C318BA" w:rsidRPr="00627C55" w14:paraId="684C43BB" w14:textId="77777777" w:rsidTr="00634AD6">
        <w:trPr>
          <w:trHeight w:hRule="exact" w:val="1541"/>
        </w:trPr>
        <w:tc>
          <w:tcPr>
            <w:tcW w:w="2475" w:type="dxa"/>
            <w:tcBorders>
              <w:top w:val="single" w:sz="6" w:space="0" w:color="auto"/>
              <w:left w:val="single" w:sz="6" w:space="0" w:color="auto"/>
              <w:bottom w:val="single" w:sz="6" w:space="0" w:color="auto"/>
              <w:right w:val="single" w:sz="6" w:space="0" w:color="auto"/>
            </w:tcBorders>
          </w:tcPr>
          <w:p w14:paraId="05E2EBC4" w14:textId="77777777" w:rsidR="00C318BA" w:rsidRPr="00627C55" w:rsidRDefault="00C318BA" w:rsidP="00C318BA">
            <w:pPr>
              <w:pStyle w:val="Style8"/>
              <w:widowControl/>
              <w:ind w:right="384"/>
              <w:jc w:val="both"/>
              <w:rPr>
                <w:rStyle w:val="FontStyle63"/>
                <w:sz w:val="22"/>
                <w:szCs w:val="22"/>
              </w:rPr>
            </w:pPr>
            <w:r w:rsidRPr="00627C55">
              <w:rPr>
                <w:rStyle w:val="FontStyle63"/>
                <w:sz w:val="22"/>
                <w:szCs w:val="22"/>
              </w:rPr>
              <w:t>Zawartość wolnych przestrzeni łącznie z VFB i VMA przy wymaganej zawartości wolnych przestrzeni 7% &lt;</w:t>
            </w:r>
            <w:proofErr w:type="spellStart"/>
            <w:r w:rsidRPr="00627C55">
              <w:rPr>
                <w:rStyle w:val="FontStyle63"/>
                <w:sz w:val="22"/>
                <w:szCs w:val="22"/>
              </w:rPr>
              <w:t>V</w:t>
            </w:r>
            <w:r w:rsidRPr="00627C55">
              <w:rPr>
                <w:rStyle w:val="FontStyle63"/>
                <w:sz w:val="22"/>
                <w:szCs w:val="22"/>
                <w:vertAlign w:val="subscript"/>
              </w:rPr>
              <w:t>max</w:t>
            </w:r>
            <w:proofErr w:type="spellEnd"/>
            <w:r w:rsidRPr="00627C55">
              <w:rPr>
                <w:rStyle w:val="FontStyle63"/>
                <w:sz w:val="22"/>
                <w:szCs w:val="22"/>
              </w:rPr>
              <w:t>&lt; 10% (obowiązkowa)</w:t>
            </w:r>
          </w:p>
        </w:tc>
        <w:tc>
          <w:tcPr>
            <w:tcW w:w="2857" w:type="dxa"/>
            <w:tcBorders>
              <w:top w:val="single" w:sz="6" w:space="0" w:color="auto"/>
              <w:left w:val="single" w:sz="6" w:space="0" w:color="auto"/>
              <w:bottom w:val="single" w:sz="6" w:space="0" w:color="auto"/>
              <w:right w:val="single" w:sz="6" w:space="0" w:color="auto"/>
            </w:tcBorders>
          </w:tcPr>
          <w:p w14:paraId="6D7B5F05" w14:textId="77777777" w:rsidR="00C318BA" w:rsidRPr="00627C55" w:rsidRDefault="00C318BA" w:rsidP="00C318BA">
            <w:pPr>
              <w:pStyle w:val="Style8"/>
              <w:widowControl/>
              <w:jc w:val="both"/>
              <w:rPr>
                <w:rStyle w:val="FontStyle63"/>
                <w:sz w:val="22"/>
                <w:szCs w:val="22"/>
              </w:rPr>
            </w:pPr>
            <w:r w:rsidRPr="00627C55">
              <w:rPr>
                <w:rStyle w:val="FontStyle63"/>
                <w:sz w:val="22"/>
                <w:szCs w:val="22"/>
              </w:rPr>
              <w:t>PN-EN 12697-8Gęstość objętościowa</w:t>
            </w:r>
            <w:r>
              <w:rPr>
                <w:rStyle w:val="FontStyle63"/>
                <w:sz w:val="22"/>
                <w:szCs w:val="22"/>
              </w:rPr>
              <w:t xml:space="preserve"> </w:t>
            </w:r>
            <w:r w:rsidRPr="00627C55">
              <w:rPr>
                <w:rStyle w:val="FontStyle63"/>
                <w:sz w:val="22"/>
                <w:szCs w:val="22"/>
              </w:rPr>
              <w:t>wg PN-EN 12697-6, metoda C,</w:t>
            </w:r>
            <w:r>
              <w:rPr>
                <w:rStyle w:val="FontStyle63"/>
                <w:sz w:val="22"/>
                <w:szCs w:val="22"/>
              </w:rPr>
              <w:t xml:space="preserve"> </w:t>
            </w:r>
            <w:r w:rsidRPr="00627C55">
              <w:rPr>
                <w:rStyle w:val="FontStyle63"/>
                <w:sz w:val="22"/>
                <w:szCs w:val="22"/>
              </w:rPr>
              <w:t>w stanie uszczelnienia</w:t>
            </w:r>
            <w:r>
              <w:rPr>
                <w:rStyle w:val="FontStyle63"/>
                <w:sz w:val="22"/>
                <w:szCs w:val="22"/>
              </w:rPr>
              <w:t xml:space="preserve"> </w:t>
            </w:r>
            <w:r w:rsidRPr="00627C55">
              <w:rPr>
                <w:rStyle w:val="FontStyle63"/>
                <w:sz w:val="22"/>
                <w:szCs w:val="22"/>
              </w:rPr>
              <w:t>powierzchniowego.</w:t>
            </w:r>
            <w:r>
              <w:rPr>
                <w:rStyle w:val="FontStyle63"/>
                <w:sz w:val="22"/>
                <w:szCs w:val="22"/>
              </w:rPr>
              <w:t xml:space="preserve"> </w:t>
            </w:r>
            <w:r w:rsidRPr="00627C55">
              <w:rPr>
                <w:rStyle w:val="FontStyle63"/>
                <w:sz w:val="22"/>
                <w:szCs w:val="22"/>
              </w:rPr>
              <w:t>Gęstość wg PN-EN 12697-5,</w:t>
            </w:r>
            <w:r>
              <w:rPr>
                <w:rStyle w:val="FontStyle63"/>
                <w:sz w:val="22"/>
                <w:szCs w:val="22"/>
              </w:rPr>
              <w:t xml:space="preserve"> </w:t>
            </w:r>
            <w:r w:rsidRPr="00627C55">
              <w:rPr>
                <w:rStyle w:val="FontStyle63"/>
                <w:sz w:val="22"/>
                <w:szCs w:val="22"/>
              </w:rPr>
              <w:t>metoda A, w wodzie</w:t>
            </w:r>
          </w:p>
        </w:tc>
        <w:tc>
          <w:tcPr>
            <w:tcW w:w="595" w:type="dxa"/>
            <w:tcBorders>
              <w:top w:val="single" w:sz="6" w:space="0" w:color="auto"/>
              <w:left w:val="single" w:sz="6" w:space="0" w:color="auto"/>
              <w:bottom w:val="single" w:sz="6" w:space="0" w:color="auto"/>
              <w:right w:val="single" w:sz="6" w:space="0" w:color="auto"/>
            </w:tcBorders>
          </w:tcPr>
          <w:p w14:paraId="30F93216"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1</w:t>
            </w:r>
          </w:p>
        </w:tc>
        <w:tc>
          <w:tcPr>
            <w:tcW w:w="701" w:type="dxa"/>
            <w:tcBorders>
              <w:top w:val="single" w:sz="6" w:space="0" w:color="auto"/>
              <w:left w:val="single" w:sz="6" w:space="0" w:color="auto"/>
              <w:bottom w:val="single" w:sz="6" w:space="0" w:color="auto"/>
              <w:right w:val="single" w:sz="6" w:space="0" w:color="auto"/>
            </w:tcBorders>
          </w:tcPr>
          <w:p w14:paraId="630345CA"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w:t>
            </w:r>
          </w:p>
        </w:tc>
        <w:tc>
          <w:tcPr>
            <w:tcW w:w="797" w:type="dxa"/>
            <w:tcBorders>
              <w:top w:val="single" w:sz="6" w:space="0" w:color="auto"/>
              <w:left w:val="single" w:sz="6" w:space="0" w:color="auto"/>
              <w:bottom w:val="single" w:sz="6" w:space="0" w:color="auto"/>
              <w:right w:val="single" w:sz="6" w:space="0" w:color="auto"/>
            </w:tcBorders>
          </w:tcPr>
          <w:p w14:paraId="0F994162"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1</w:t>
            </w:r>
          </w:p>
        </w:tc>
        <w:tc>
          <w:tcPr>
            <w:tcW w:w="701" w:type="dxa"/>
            <w:tcBorders>
              <w:top w:val="single" w:sz="6" w:space="0" w:color="auto"/>
              <w:left w:val="single" w:sz="6" w:space="0" w:color="auto"/>
              <w:bottom w:val="single" w:sz="6" w:space="0" w:color="auto"/>
              <w:right w:val="single" w:sz="6" w:space="0" w:color="auto"/>
            </w:tcBorders>
          </w:tcPr>
          <w:p w14:paraId="056E0EC4"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w:t>
            </w:r>
          </w:p>
        </w:tc>
        <w:tc>
          <w:tcPr>
            <w:tcW w:w="712" w:type="dxa"/>
            <w:tcBorders>
              <w:top w:val="single" w:sz="6" w:space="0" w:color="auto"/>
              <w:left w:val="single" w:sz="6" w:space="0" w:color="auto"/>
              <w:bottom w:val="single" w:sz="6" w:space="0" w:color="auto"/>
              <w:right w:val="single" w:sz="6" w:space="0" w:color="auto"/>
            </w:tcBorders>
          </w:tcPr>
          <w:p w14:paraId="6A393796"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w:t>
            </w:r>
          </w:p>
        </w:tc>
        <w:tc>
          <w:tcPr>
            <w:tcW w:w="504" w:type="dxa"/>
            <w:tcBorders>
              <w:top w:val="single" w:sz="6" w:space="0" w:color="auto"/>
              <w:left w:val="single" w:sz="6" w:space="0" w:color="auto"/>
              <w:bottom w:val="single" w:sz="6" w:space="0" w:color="auto"/>
              <w:right w:val="single" w:sz="6" w:space="0" w:color="auto"/>
            </w:tcBorders>
          </w:tcPr>
          <w:p w14:paraId="30167326"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1</w:t>
            </w:r>
          </w:p>
        </w:tc>
      </w:tr>
      <w:tr w:rsidR="00C318BA" w:rsidRPr="00627C55" w14:paraId="55BC04D6" w14:textId="77777777" w:rsidTr="00634AD6">
        <w:trPr>
          <w:trHeight w:hRule="exact" w:val="1589"/>
        </w:trPr>
        <w:tc>
          <w:tcPr>
            <w:tcW w:w="2475" w:type="dxa"/>
            <w:tcBorders>
              <w:top w:val="single" w:sz="6" w:space="0" w:color="auto"/>
              <w:left w:val="single" w:sz="6" w:space="0" w:color="auto"/>
              <w:bottom w:val="single" w:sz="6" w:space="0" w:color="auto"/>
              <w:right w:val="single" w:sz="6" w:space="0" w:color="auto"/>
            </w:tcBorders>
          </w:tcPr>
          <w:p w14:paraId="50CF4F59" w14:textId="77777777" w:rsidR="00C318BA" w:rsidRPr="00627C55" w:rsidRDefault="00C318BA" w:rsidP="00C318BA">
            <w:pPr>
              <w:pStyle w:val="Style8"/>
              <w:widowControl/>
              <w:ind w:right="269"/>
              <w:jc w:val="both"/>
              <w:rPr>
                <w:rStyle w:val="FontStyle63"/>
                <w:sz w:val="22"/>
                <w:szCs w:val="22"/>
              </w:rPr>
            </w:pPr>
            <w:r w:rsidRPr="00627C55">
              <w:rPr>
                <w:rStyle w:val="FontStyle63"/>
                <w:sz w:val="22"/>
                <w:szCs w:val="22"/>
              </w:rPr>
              <w:lastRenderedPageBreak/>
              <w:t xml:space="preserve">Zawartość wolnych przestrzeni łącznie z VFB i VMA przy wymaganej zawartości wolnych przestrzeni </w:t>
            </w:r>
            <w:proofErr w:type="spellStart"/>
            <w:r w:rsidRPr="00627C55">
              <w:rPr>
                <w:rStyle w:val="FontStyle63"/>
                <w:sz w:val="22"/>
                <w:szCs w:val="22"/>
              </w:rPr>
              <w:t>V</w:t>
            </w:r>
            <w:r w:rsidRPr="00627C55">
              <w:rPr>
                <w:rStyle w:val="FontStyle63"/>
                <w:sz w:val="22"/>
                <w:szCs w:val="22"/>
                <w:vertAlign w:val="subscript"/>
              </w:rPr>
              <w:t>max</w:t>
            </w:r>
            <w:proofErr w:type="spellEnd"/>
            <w:r w:rsidRPr="00627C55">
              <w:rPr>
                <w:rStyle w:val="FontStyle63"/>
                <w:sz w:val="22"/>
                <w:szCs w:val="22"/>
              </w:rPr>
              <w:t>&gt; 10% (obowiązkowa)</w:t>
            </w:r>
          </w:p>
        </w:tc>
        <w:tc>
          <w:tcPr>
            <w:tcW w:w="2857" w:type="dxa"/>
            <w:tcBorders>
              <w:top w:val="single" w:sz="6" w:space="0" w:color="auto"/>
              <w:left w:val="single" w:sz="6" w:space="0" w:color="auto"/>
              <w:bottom w:val="single" w:sz="6" w:space="0" w:color="auto"/>
              <w:right w:val="single" w:sz="6" w:space="0" w:color="auto"/>
            </w:tcBorders>
          </w:tcPr>
          <w:p w14:paraId="3C23F12F" w14:textId="77777777" w:rsidR="00C318BA" w:rsidRPr="00627C55" w:rsidRDefault="00C318BA" w:rsidP="00C318BA">
            <w:pPr>
              <w:pStyle w:val="Style8"/>
              <w:widowControl/>
              <w:jc w:val="both"/>
              <w:rPr>
                <w:rStyle w:val="FontStyle63"/>
                <w:sz w:val="22"/>
                <w:szCs w:val="22"/>
              </w:rPr>
            </w:pPr>
            <w:r w:rsidRPr="00627C55">
              <w:rPr>
                <w:rStyle w:val="FontStyle63"/>
                <w:sz w:val="22"/>
                <w:szCs w:val="22"/>
              </w:rPr>
              <w:t>PN-EN 12697-8Gęstość objętościowa</w:t>
            </w:r>
            <w:r>
              <w:rPr>
                <w:rStyle w:val="FontStyle63"/>
                <w:sz w:val="22"/>
                <w:szCs w:val="22"/>
              </w:rPr>
              <w:t xml:space="preserve"> </w:t>
            </w:r>
            <w:r w:rsidRPr="00627C55">
              <w:rPr>
                <w:rStyle w:val="FontStyle63"/>
                <w:sz w:val="22"/>
                <w:szCs w:val="22"/>
              </w:rPr>
              <w:t>wg PN-EN 12697-6, metoda D,</w:t>
            </w:r>
            <w:r>
              <w:rPr>
                <w:rStyle w:val="FontStyle63"/>
                <w:sz w:val="22"/>
                <w:szCs w:val="22"/>
              </w:rPr>
              <w:t xml:space="preserve"> </w:t>
            </w:r>
            <w:r w:rsidRPr="00627C55">
              <w:rPr>
                <w:rStyle w:val="FontStyle63"/>
                <w:sz w:val="22"/>
                <w:szCs w:val="22"/>
              </w:rPr>
              <w:t>na podstawie wymiarów</w:t>
            </w:r>
            <w:r>
              <w:rPr>
                <w:rStyle w:val="FontStyle63"/>
                <w:sz w:val="22"/>
                <w:szCs w:val="22"/>
              </w:rPr>
              <w:t xml:space="preserve"> </w:t>
            </w:r>
            <w:r w:rsidRPr="00627C55">
              <w:rPr>
                <w:rStyle w:val="FontStyle63"/>
                <w:sz w:val="22"/>
                <w:szCs w:val="22"/>
              </w:rPr>
              <w:t>geometrycznych.</w:t>
            </w:r>
            <w:r>
              <w:rPr>
                <w:rStyle w:val="FontStyle63"/>
                <w:sz w:val="22"/>
                <w:szCs w:val="22"/>
              </w:rPr>
              <w:t xml:space="preserve"> </w:t>
            </w:r>
            <w:r w:rsidRPr="00627C55">
              <w:rPr>
                <w:rStyle w:val="FontStyle63"/>
                <w:sz w:val="22"/>
                <w:szCs w:val="22"/>
              </w:rPr>
              <w:t>Gęstość wg PN-EN 12697-5,</w:t>
            </w:r>
            <w:r>
              <w:rPr>
                <w:rStyle w:val="FontStyle63"/>
                <w:sz w:val="22"/>
                <w:szCs w:val="22"/>
              </w:rPr>
              <w:t xml:space="preserve"> </w:t>
            </w:r>
            <w:r w:rsidRPr="00627C55">
              <w:rPr>
                <w:rStyle w:val="FontStyle63"/>
                <w:sz w:val="22"/>
                <w:szCs w:val="22"/>
              </w:rPr>
              <w:t>metoda A, w wodzie</w:t>
            </w:r>
          </w:p>
        </w:tc>
        <w:tc>
          <w:tcPr>
            <w:tcW w:w="595" w:type="dxa"/>
            <w:tcBorders>
              <w:top w:val="single" w:sz="6" w:space="0" w:color="auto"/>
              <w:left w:val="single" w:sz="6" w:space="0" w:color="auto"/>
              <w:bottom w:val="single" w:sz="6" w:space="0" w:color="auto"/>
              <w:right w:val="single" w:sz="6" w:space="0" w:color="auto"/>
            </w:tcBorders>
          </w:tcPr>
          <w:p w14:paraId="49E86879"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w:t>
            </w:r>
          </w:p>
        </w:tc>
        <w:tc>
          <w:tcPr>
            <w:tcW w:w="701" w:type="dxa"/>
            <w:tcBorders>
              <w:top w:val="single" w:sz="6" w:space="0" w:color="auto"/>
              <w:left w:val="single" w:sz="6" w:space="0" w:color="auto"/>
              <w:bottom w:val="single" w:sz="6" w:space="0" w:color="auto"/>
              <w:right w:val="single" w:sz="6" w:space="0" w:color="auto"/>
            </w:tcBorders>
          </w:tcPr>
          <w:p w14:paraId="73FCBFF9"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w:t>
            </w:r>
          </w:p>
        </w:tc>
        <w:tc>
          <w:tcPr>
            <w:tcW w:w="797" w:type="dxa"/>
            <w:tcBorders>
              <w:top w:val="single" w:sz="6" w:space="0" w:color="auto"/>
              <w:left w:val="single" w:sz="6" w:space="0" w:color="auto"/>
              <w:bottom w:val="single" w:sz="6" w:space="0" w:color="auto"/>
              <w:right w:val="single" w:sz="6" w:space="0" w:color="auto"/>
            </w:tcBorders>
          </w:tcPr>
          <w:p w14:paraId="425DA161"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w:t>
            </w:r>
          </w:p>
        </w:tc>
        <w:tc>
          <w:tcPr>
            <w:tcW w:w="701" w:type="dxa"/>
            <w:tcBorders>
              <w:top w:val="single" w:sz="6" w:space="0" w:color="auto"/>
              <w:left w:val="single" w:sz="6" w:space="0" w:color="auto"/>
              <w:bottom w:val="single" w:sz="6" w:space="0" w:color="auto"/>
              <w:right w:val="single" w:sz="6" w:space="0" w:color="auto"/>
            </w:tcBorders>
          </w:tcPr>
          <w:p w14:paraId="1D04CBB3"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w:t>
            </w:r>
          </w:p>
        </w:tc>
        <w:tc>
          <w:tcPr>
            <w:tcW w:w="712" w:type="dxa"/>
            <w:tcBorders>
              <w:top w:val="single" w:sz="6" w:space="0" w:color="auto"/>
              <w:left w:val="single" w:sz="6" w:space="0" w:color="auto"/>
              <w:bottom w:val="single" w:sz="6" w:space="0" w:color="auto"/>
              <w:right w:val="single" w:sz="6" w:space="0" w:color="auto"/>
            </w:tcBorders>
          </w:tcPr>
          <w:p w14:paraId="5C07541D"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w:t>
            </w:r>
          </w:p>
        </w:tc>
        <w:tc>
          <w:tcPr>
            <w:tcW w:w="504" w:type="dxa"/>
            <w:tcBorders>
              <w:top w:val="single" w:sz="6" w:space="0" w:color="auto"/>
              <w:left w:val="single" w:sz="6" w:space="0" w:color="auto"/>
              <w:bottom w:val="single" w:sz="6" w:space="0" w:color="auto"/>
              <w:right w:val="single" w:sz="6" w:space="0" w:color="auto"/>
            </w:tcBorders>
          </w:tcPr>
          <w:p w14:paraId="2032BE52"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1</w:t>
            </w:r>
          </w:p>
        </w:tc>
      </w:tr>
      <w:tr w:rsidR="00C318BA" w:rsidRPr="00627C55" w14:paraId="58D012DD" w14:textId="77777777" w:rsidTr="00634AD6">
        <w:trPr>
          <w:trHeight w:hRule="exact" w:val="847"/>
        </w:trPr>
        <w:tc>
          <w:tcPr>
            <w:tcW w:w="2475" w:type="dxa"/>
            <w:tcBorders>
              <w:top w:val="single" w:sz="6" w:space="0" w:color="auto"/>
              <w:left w:val="single" w:sz="6" w:space="0" w:color="auto"/>
              <w:bottom w:val="single" w:sz="6" w:space="0" w:color="auto"/>
              <w:right w:val="single" w:sz="6" w:space="0" w:color="auto"/>
            </w:tcBorders>
          </w:tcPr>
          <w:p w14:paraId="291276A9" w14:textId="77777777" w:rsidR="00C318BA" w:rsidRPr="00627C55" w:rsidRDefault="00C318BA" w:rsidP="00C318BA">
            <w:pPr>
              <w:pStyle w:val="Style15"/>
              <w:spacing w:line="211" w:lineRule="exact"/>
              <w:ind w:right="269" w:firstLine="0"/>
              <w:rPr>
                <w:rStyle w:val="FontStyle63"/>
                <w:sz w:val="22"/>
                <w:szCs w:val="22"/>
              </w:rPr>
            </w:pPr>
            <w:r w:rsidRPr="00627C55">
              <w:rPr>
                <w:rStyle w:val="FontStyle63"/>
                <w:sz w:val="22"/>
                <w:szCs w:val="22"/>
              </w:rPr>
              <w:t>Wrażliwość na działanie wody (powiązana funkcjonalnie)</w:t>
            </w:r>
          </w:p>
        </w:tc>
        <w:tc>
          <w:tcPr>
            <w:tcW w:w="2857" w:type="dxa"/>
            <w:tcBorders>
              <w:top w:val="single" w:sz="6" w:space="0" w:color="auto"/>
              <w:left w:val="single" w:sz="6" w:space="0" w:color="auto"/>
              <w:bottom w:val="single" w:sz="6" w:space="0" w:color="auto"/>
              <w:right w:val="single" w:sz="6" w:space="0" w:color="auto"/>
            </w:tcBorders>
          </w:tcPr>
          <w:p w14:paraId="445F00F8" w14:textId="77777777" w:rsidR="00C318BA" w:rsidRPr="00627C55" w:rsidRDefault="00C318BA" w:rsidP="00C318BA">
            <w:pPr>
              <w:pStyle w:val="Style15"/>
              <w:spacing w:line="211" w:lineRule="exact"/>
              <w:ind w:firstLine="59"/>
              <w:rPr>
                <w:rStyle w:val="FontStyle63"/>
                <w:sz w:val="22"/>
                <w:szCs w:val="22"/>
              </w:rPr>
            </w:pPr>
            <w:r w:rsidRPr="00627C55">
              <w:rPr>
                <w:rStyle w:val="FontStyle63"/>
                <w:sz w:val="22"/>
                <w:szCs w:val="22"/>
              </w:rPr>
              <w:t>PN-EN 12697-12</w:t>
            </w:r>
          </w:p>
        </w:tc>
        <w:tc>
          <w:tcPr>
            <w:tcW w:w="595" w:type="dxa"/>
            <w:tcBorders>
              <w:top w:val="single" w:sz="6" w:space="0" w:color="auto"/>
              <w:left w:val="single" w:sz="6" w:space="0" w:color="auto"/>
              <w:bottom w:val="single" w:sz="6" w:space="0" w:color="auto"/>
              <w:right w:val="single" w:sz="6" w:space="0" w:color="auto"/>
            </w:tcBorders>
          </w:tcPr>
          <w:p w14:paraId="0BB50031" w14:textId="77777777" w:rsidR="00C318BA" w:rsidRPr="00627C55" w:rsidRDefault="00C318BA" w:rsidP="00C318BA">
            <w:pPr>
              <w:pStyle w:val="Style15"/>
              <w:ind w:hanging="305"/>
              <w:jc w:val="center"/>
              <w:rPr>
                <w:rStyle w:val="FontStyle63"/>
                <w:sz w:val="22"/>
                <w:szCs w:val="22"/>
              </w:rPr>
            </w:pPr>
            <w:r w:rsidRPr="00627C55">
              <w:rPr>
                <w:rStyle w:val="FontStyle63"/>
                <w:sz w:val="22"/>
                <w:szCs w:val="22"/>
              </w:rPr>
              <w:t>1</w:t>
            </w:r>
          </w:p>
        </w:tc>
        <w:tc>
          <w:tcPr>
            <w:tcW w:w="701" w:type="dxa"/>
            <w:tcBorders>
              <w:top w:val="single" w:sz="6" w:space="0" w:color="auto"/>
              <w:left w:val="single" w:sz="6" w:space="0" w:color="auto"/>
              <w:bottom w:val="single" w:sz="6" w:space="0" w:color="auto"/>
              <w:right w:val="single" w:sz="6" w:space="0" w:color="auto"/>
            </w:tcBorders>
          </w:tcPr>
          <w:p w14:paraId="39D4FFF7" w14:textId="77777777" w:rsidR="00C318BA" w:rsidRPr="00627C55" w:rsidRDefault="00C318BA" w:rsidP="00C318BA">
            <w:pPr>
              <w:pStyle w:val="Style15"/>
              <w:ind w:hanging="305"/>
              <w:jc w:val="center"/>
              <w:rPr>
                <w:rStyle w:val="FontStyle63"/>
                <w:sz w:val="22"/>
                <w:szCs w:val="22"/>
              </w:rPr>
            </w:pPr>
            <w:r w:rsidRPr="00627C55">
              <w:rPr>
                <w:rStyle w:val="FontStyle63"/>
                <w:sz w:val="22"/>
                <w:szCs w:val="22"/>
              </w:rPr>
              <w:t>1</w:t>
            </w:r>
          </w:p>
        </w:tc>
        <w:tc>
          <w:tcPr>
            <w:tcW w:w="797" w:type="dxa"/>
            <w:tcBorders>
              <w:top w:val="single" w:sz="6" w:space="0" w:color="auto"/>
              <w:left w:val="single" w:sz="6" w:space="0" w:color="auto"/>
              <w:bottom w:val="single" w:sz="6" w:space="0" w:color="auto"/>
              <w:right w:val="single" w:sz="6" w:space="0" w:color="auto"/>
            </w:tcBorders>
          </w:tcPr>
          <w:p w14:paraId="3B6C67FE" w14:textId="77777777" w:rsidR="00C318BA" w:rsidRPr="00627C55" w:rsidRDefault="00C318BA" w:rsidP="00C318BA">
            <w:pPr>
              <w:pStyle w:val="Style15"/>
              <w:ind w:hanging="305"/>
              <w:jc w:val="center"/>
              <w:rPr>
                <w:rStyle w:val="FontStyle63"/>
                <w:sz w:val="22"/>
                <w:szCs w:val="22"/>
              </w:rPr>
            </w:pPr>
            <w:r w:rsidRPr="00627C55">
              <w:rPr>
                <w:rStyle w:val="FontStyle63"/>
                <w:sz w:val="22"/>
                <w:szCs w:val="22"/>
              </w:rPr>
              <w:t>1</w:t>
            </w:r>
          </w:p>
        </w:tc>
        <w:tc>
          <w:tcPr>
            <w:tcW w:w="701" w:type="dxa"/>
            <w:tcBorders>
              <w:top w:val="single" w:sz="6" w:space="0" w:color="auto"/>
              <w:left w:val="single" w:sz="6" w:space="0" w:color="auto"/>
              <w:bottom w:val="single" w:sz="6" w:space="0" w:color="auto"/>
              <w:right w:val="single" w:sz="6" w:space="0" w:color="auto"/>
            </w:tcBorders>
          </w:tcPr>
          <w:p w14:paraId="48DE5D21" w14:textId="77777777" w:rsidR="00C318BA" w:rsidRPr="00627C55" w:rsidRDefault="00C318BA" w:rsidP="00C318BA">
            <w:pPr>
              <w:pStyle w:val="Style15"/>
              <w:ind w:hanging="305"/>
              <w:jc w:val="center"/>
              <w:rPr>
                <w:rStyle w:val="FontStyle63"/>
                <w:sz w:val="22"/>
                <w:szCs w:val="22"/>
              </w:rPr>
            </w:pPr>
            <w:r w:rsidRPr="00627C55">
              <w:rPr>
                <w:rStyle w:val="FontStyle63"/>
                <w:sz w:val="22"/>
                <w:szCs w:val="22"/>
              </w:rPr>
              <w:t>1</w:t>
            </w:r>
          </w:p>
        </w:tc>
        <w:tc>
          <w:tcPr>
            <w:tcW w:w="712" w:type="dxa"/>
            <w:tcBorders>
              <w:top w:val="single" w:sz="6" w:space="0" w:color="auto"/>
              <w:left w:val="single" w:sz="6" w:space="0" w:color="auto"/>
              <w:bottom w:val="single" w:sz="6" w:space="0" w:color="auto"/>
              <w:right w:val="single" w:sz="6" w:space="0" w:color="auto"/>
            </w:tcBorders>
          </w:tcPr>
          <w:p w14:paraId="15A79D5F" w14:textId="77777777" w:rsidR="00C318BA" w:rsidRPr="00627C55" w:rsidRDefault="00C318BA" w:rsidP="00C318BA">
            <w:pPr>
              <w:pStyle w:val="Style15"/>
              <w:ind w:hanging="305"/>
              <w:jc w:val="center"/>
              <w:rPr>
                <w:rStyle w:val="FontStyle63"/>
                <w:sz w:val="22"/>
                <w:szCs w:val="22"/>
              </w:rPr>
            </w:pPr>
            <w:r w:rsidRPr="00627C55">
              <w:rPr>
                <w:rStyle w:val="FontStyle63"/>
                <w:sz w:val="22"/>
                <w:szCs w:val="22"/>
              </w:rPr>
              <w:t>-</w:t>
            </w:r>
          </w:p>
        </w:tc>
        <w:tc>
          <w:tcPr>
            <w:tcW w:w="504" w:type="dxa"/>
            <w:tcBorders>
              <w:top w:val="single" w:sz="6" w:space="0" w:color="auto"/>
              <w:left w:val="single" w:sz="6" w:space="0" w:color="auto"/>
              <w:bottom w:val="single" w:sz="6" w:space="0" w:color="auto"/>
              <w:right w:val="single" w:sz="6" w:space="0" w:color="auto"/>
            </w:tcBorders>
          </w:tcPr>
          <w:p w14:paraId="5A4D0BF1" w14:textId="77777777" w:rsidR="00C318BA" w:rsidRPr="00627C55" w:rsidRDefault="00C318BA" w:rsidP="00C318BA">
            <w:pPr>
              <w:pStyle w:val="Style15"/>
              <w:ind w:hanging="305"/>
              <w:jc w:val="center"/>
              <w:rPr>
                <w:rStyle w:val="FontStyle63"/>
                <w:sz w:val="22"/>
                <w:szCs w:val="22"/>
              </w:rPr>
            </w:pPr>
            <w:r w:rsidRPr="00627C55">
              <w:rPr>
                <w:rStyle w:val="FontStyle63"/>
                <w:sz w:val="22"/>
                <w:szCs w:val="22"/>
              </w:rPr>
              <w:t>1</w:t>
            </w:r>
          </w:p>
        </w:tc>
      </w:tr>
      <w:tr w:rsidR="00C318BA" w:rsidRPr="00627C55" w14:paraId="6584883C" w14:textId="77777777" w:rsidTr="00634AD6">
        <w:trPr>
          <w:trHeight w:hRule="exact" w:val="689"/>
        </w:trPr>
        <w:tc>
          <w:tcPr>
            <w:tcW w:w="2475" w:type="dxa"/>
            <w:tcBorders>
              <w:top w:val="single" w:sz="6" w:space="0" w:color="auto"/>
              <w:left w:val="single" w:sz="6" w:space="0" w:color="auto"/>
              <w:bottom w:val="single" w:sz="6" w:space="0" w:color="auto"/>
              <w:right w:val="single" w:sz="6" w:space="0" w:color="auto"/>
            </w:tcBorders>
          </w:tcPr>
          <w:p w14:paraId="41707ADB" w14:textId="77777777" w:rsidR="00C318BA" w:rsidRPr="00627C55" w:rsidRDefault="00C318BA" w:rsidP="00C318BA">
            <w:pPr>
              <w:pStyle w:val="Style15"/>
              <w:spacing w:line="211" w:lineRule="exact"/>
              <w:ind w:right="269" w:firstLine="0"/>
              <w:rPr>
                <w:rStyle w:val="FontStyle63"/>
                <w:sz w:val="22"/>
                <w:szCs w:val="22"/>
              </w:rPr>
            </w:pPr>
            <w:r w:rsidRPr="00627C55">
              <w:rPr>
                <w:rStyle w:val="FontStyle63"/>
                <w:sz w:val="22"/>
                <w:szCs w:val="22"/>
              </w:rPr>
              <w:t>Spływność lepiszcza (powiązana funkcjonalnie)</w:t>
            </w:r>
          </w:p>
        </w:tc>
        <w:tc>
          <w:tcPr>
            <w:tcW w:w="2857" w:type="dxa"/>
            <w:tcBorders>
              <w:top w:val="single" w:sz="6" w:space="0" w:color="auto"/>
              <w:left w:val="single" w:sz="6" w:space="0" w:color="auto"/>
              <w:bottom w:val="single" w:sz="6" w:space="0" w:color="auto"/>
              <w:right w:val="single" w:sz="6" w:space="0" w:color="auto"/>
            </w:tcBorders>
          </w:tcPr>
          <w:p w14:paraId="132603D8" w14:textId="77777777" w:rsidR="00C318BA" w:rsidRPr="00627C55" w:rsidRDefault="00C318BA" w:rsidP="00C318BA">
            <w:pPr>
              <w:pStyle w:val="Style15"/>
              <w:spacing w:line="211" w:lineRule="exact"/>
              <w:ind w:firstLine="59"/>
              <w:rPr>
                <w:rStyle w:val="FontStyle63"/>
                <w:sz w:val="22"/>
                <w:szCs w:val="22"/>
              </w:rPr>
            </w:pPr>
            <w:r w:rsidRPr="00627C55">
              <w:rPr>
                <w:rStyle w:val="FontStyle63"/>
                <w:sz w:val="22"/>
                <w:szCs w:val="22"/>
              </w:rPr>
              <w:t>PN-EN 12697-18</w:t>
            </w:r>
          </w:p>
        </w:tc>
        <w:tc>
          <w:tcPr>
            <w:tcW w:w="595" w:type="dxa"/>
            <w:tcBorders>
              <w:top w:val="single" w:sz="6" w:space="0" w:color="auto"/>
              <w:left w:val="single" w:sz="6" w:space="0" w:color="auto"/>
              <w:bottom w:val="single" w:sz="6" w:space="0" w:color="auto"/>
              <w:right w:val="single" w:sz="6" w:space="0" w:color="auto"/>
            </w:tcBorders>
          </w:tcPr>
          <w:p w14:paraId="346E389B" w14:textId="77777777" w:rsidR="00C318BA" w:rsidRPr="00627C55" w:rsidRDefault="00C318BA" w:rsidP="00C318BA">
            <w:pPr>
              <w:pStyle w:val="Style15"/>
              <w:jc w:val="center"/>
              <w:rPr>
                <w:rStyle w:val="FontStyle63"/>
                <w:sz w:val="22"/>
                <w:szCs w:val="22"/>
              </w:rPr>
            </w:pPr>
            <w:r w:rsidRPr="00627C55">
              <w:rPr>
                <w:rStyle w:val="FontStyle63"/>
                <w:sz w:val="22"/>
                <w:szCs w:val="22"/>
              </w:rPr>
              <w:t>-</w:t>
            </w:r>
          </w:p>
        </w:tc>
        <w:tc>
          <w:tcPr>
            <w:tcW w:w="701" w:type="dxa"/>
            <w:tcBorders>
              <w:top w:val="single" w:sz="6" w:space="0" w:color="auto"/>
              <w:left w:val="single" w:sz="6" w:space="0" w:color="auto"/>
              <w:bottom w:val="single" w:sz="6" w:space="0" w:color="auto"/>
              <w:right w:val="single" w:sz="6" w:space="0" w:color="auto"/>
            </w:tcBorders>
          </w:tcPr>
          <w:p w14:paraId="037E6290" w14:textId="77777777" w:rsidR="00C318BA" w:rsidRPr="00627C55" w:rsidRDefault="00C318BA" w:rsidP="00C318BA">
            <w:pPr>
              <w:pStyle w:val="Style15"/>
              <w:jc w:val="center"/>
              <w:rPr>
                <w:rStyle w:val="FontStyle63"/>
                <w:sz w:val="22"/>
                <w:szCs w:val="22"/>
              </w:rPr>
            </w:pPr>
            <w:r w:rsidRPr="00627C55">
              <w:rPr>
                <w:rStyle w:val="FontStyle63"/>
                <w:sz w:val="22"/>
                <w:szCs w:val="22"/>
              </w:rPr>
              <w:t>-</w:t>
            </w:r>
          </w:p>
        </w:tc>
        <w:tc>
          <w:tcPr>
            <w:tcW w:w="797" w:type="dxa"/>
            <w:tcBorders>
              <w:top w:val="single" w:sz="6" w:space="0" w:color="auto"/>
              <w:left w:val="single" w:sz="6" w:space="0" w:color="auto"/>
              <w:bottom w:val="single" w:sz="6" w:space="0" w:color="auto"/>
              <w:right w:val="single" w:sz="6" w:space="0" w:color="auto"/>
            </w:tcBorders>
          </w:tcPr>
          <w:p w14:paraId="2297D008" w14:textId="77777777" w:rsidR="00C318BA" w:rsidRPr="00627C55" w:rsidRDefault="00C318BA" w:rsidP="00C318BA">
            <w:pPr>
              <w:pStyle w:val="Style15"/>
              <w:jc w:val="center"/>
              <w:rPr>
                <w:rStyle w:val="FontStyle63"/>
                <w:sz w:val="22"/>
                <w:szCs w:val="22"/>
              </w:rPr>
            </w:pPr>
            <w:r w:rsidRPr="00627C55">
              <w:rPr>
                <w:rStyle w:val="FontStyle63"/>
                <w:sz w:val="22"/>
                <w:szCs w:val="22"/>
              </w:rPr>
              <w:t>-</w:t>
            </w:r>
          </w:p>
        </w:tc>
        <w:tc>
          <w:tcPr>
            <w:tcW w:w="701" w:type="dxa"/>
            <w:tcBorders>
              <w:top w:val="single" w:sz="6" w:space="0" w:color="auto"/>
              <w:left w:val="single" w:sz="6" w:space="0" w:color="auto"/>
              <w:bottom w:val="single" w:sz="6" w:space="0" w:color="auto"/>
              <w:right w:val="single" w:sz="6" w:space="0" w:color="auto"/>
            </w:tcBorders>
          </w:tcPr>
          <w:p w14:paraId="351492B5" w14:textId="77777777" w:rsidR="00C318BA" w:rsidRPr="00627C55" w:rsidRDefault="00C318BA" w:rsidP="00C318BA">
            <w:pPr>
              <w:pStyle w:val="Style15"/>
              <w:jc w:val="center"/>
              <w:rPr>
                <w:rStyle w:val="FontStyle63"/>
                <w:sz w:val="22"/>
                <w:szCs w:val="22"/>
              </w:rPr>
            </w:pPr>
            <w:r w:rsidRPr="00627C55">
              <w:rPr>
                <w:rStyle w:val="FontStyle63"/>
                <w:sz w:val="22"/>
                <w:szCs w:val="22"/>
              </w:rPr>
              <w:t>1</w:t>
            </w:r>
          </w:p>
        </w:tc>
        <w:tc>
          <w:tcPr>
            <w:tcW w:w="712" w:type="dxa"/>
            <w:tcBorders>
              <w:top w:val="single" w:sz="6" w:space="0" w:color="auto"/>
              <w:left w:val="single" w:sz="6" w:space="0" w:color="auto"/>
              <w:bottom w:val="single" w:sz="6" w:space="0" w:color="auto"/>
              <w:right w:val="single" w:sz="6" w:space="0" w:color="auto"/>
            </w:tcBorders>
          </w:tcPr>
          <w:p w14:paraId="714CEE63" w14:textId="77777777" w:rsidR="00C318BA" w:rsidRPr="00627C55" w:rsidRDefault="00C318BA" w:rsidP="00C318BA">
            <w:pPr>
              <w:pStyle w:val="Style15"/>
              <w:jc w:val="center"/>
              <w:rPr>
                <w:rStyle w:val="FontStyle63"/>
                <w:sz w:val="22"/>
                <w:szCs w:val="22"/>
              </w:rPr>
            </w:pPr>
            <w:r w:rsidRPr="00627C55">
              <w:rPr>
                <w:rStyle w:val="FontStyle63"/>
                <w:sz w:val="22"/>
                <w:szCs w:val="22"/>
              </w:rPr>
              <w:t>-</w:t>
            </w:r>
          </w:p>
        </w:tc>
        <w:tc>
          <w:tcPr>
            <w:tcW w:w="504" w:type="dxa"/>
            <w:tcBorders>
              <w:top w:val="single" w:sz="6" w:space="0" w:color="auto"/>
              <w:left w:val="single" w:sz="6" w:space="0" w:color="auto"/>
              <w:bottom w:val="single" w:sz="6" w:space="0" w:color="auto"/>
              <w:right w:val="single" w:sz="6" w:space="0" w:color="auto"/>
            </w:tcBorders>
          </w:tcPr>
          <w:p w14:paraId="2F62347E" w14:textId="77777777" w:rsidR="00C318BA" w:rsidRPr="00627C55" w:rsidRDefault="00C318BA" w:rsidP="00C318BA">
            <w:pPr>
              <w:pStyle w:val="Style15"/>
              <w:jc w:val="center"/>
              <w:rPr>
                <w:rStyle w:val="FontStyle63"/>
                <w:sz w:val="22"/>
                <w:szCs w:val="22"/>
              </w:rPr>
            </w:pPr>
            <w:r w:rsidRPr="00627C55">
              <w:rPr>
                <w:rStyle w:val="FontStyle63"/>
                <w:sz w:val="22"/>
                <w:szCs w:val="22"/>
              </w:rPr>
              <w:t>1</w:t>
            </w:r>
          </w:p>
        </w:tc>
      </w:tr>
      <w:tr w:rsidR="00C318BA" w:rsidRPr="00627C55" w14:paraId="51434802" w14:textId="77777777" w:rsidTr="00634AD6">
        <w:trPr>
          <w:trHeight w:hRule="exact" w:val="1989"/>
        </w:trPr>
        <w:tc>
          <w:tcPr>
            <w:tcW w:w="2475" w:type="dxa"/>
            <w:tcBorders>
              <w:top w:val="single" w:sz="6" w:space="0" w:color="auto"/>
              <w:left w:val="single" w:sz="6" w:space="0" w:color="auto"/>
              <w:bottom w:val="single" w:sz="6" w:space="0" w:color="auto"/>
              <w:right w:val="single" w:sz="6" w:space="0" w:color="auto"/>
            </w:tcBorders>
          </w:tcPr>
          <w:p w14:paraId="286B440F" w14:textId="77777777" w:rsidR="00C318BA" w:rsidRPr="00627C55" w:rsidRDefault="00C318BA" w:rsidP="00C318BA">
            <w:pPr>
              <w:pStyle w:val="Style15"/>
              <w:spacing w:line="211" w:lineRule="exact"/>
              <w:ind w:right="269" w:firstLine="0"/>
              <w:rPr>
                <w:rStyle w:val="FontStyle63"/>
                <w:sz w:val="22"/>
                <w:szCs w:val="22"/>
              </w:rPr>
            </w:pPr>
            <w:r w:rsidRPr="00627C55">
              <w:rPr>
                <w:rStyle w:val="FontStyle63"/>
                <w:sz w:val="22"/>
                <w:szCs w:val="22"/>
              </w:rPr>
              <w:t xml:space="preserve">Odporność na deformacje trwałe (powiązana funkcjonalnie), dotyczy betonu asfaltowego zaprojektowanego do maksymalnego obciążenia osi poniżej 130 </w:t>
            </w:r>
            <w:proofErr w:type="spellStart"/>
            <w:r w:rsidRPr="00627C55">
              <w:rPr>
                <w:rStyle w:val="FontStyle63"/>
                <w:sz w:val="22"/>
                <w:szCs w:val="22"/>
              </w:rPr>
              <w:t>kN</w:t>
            </w:r>
            <w:proofErr w:type="spellEnd"/>
          </w:p>
        </w:tc>
        <w:tc>
          <w:tcPr>
            <w:tcW w:w="2857" w:type="dxa"/>
            <w:tcBorders>
              <w:top w:val="single" w:sz="6" w:space="0" w:color="auto"/>
              <w:left w:val="single" w:sz="6" w:space="0" w:color="auto"/>
              <w:bottom w:val="single" w:sz="6" w:space="0" w:color="auto"/>
              <w:right w:val="single" w:sz="6" w:space="0" w:color="auto"/>
            </w:tcBorders>
          </w:tcPr>
          <w:p w14:paraId="361EBA42" w14:textId="77777777" w:rsidR="00C318BA" w:rsidRPr="00627C55" w:rsidRDefault="00C318BA" w:rsidP="00C318BA">
            <w:pPr>
              <w:pStyle w:val="Style15"/>
              <w:spacing w:line="211" w:lineRule="exact"/>
              <w:ind w:firstLine="59"/>
              <w:rPr>
                <w:rStyle w:val="FontStyle63"/>
                <w:sz w:val="22"/>
                <w:szCs w:val="22"/>
              </w:rPr>
            </w:pPr>
            <w:r w:rsidRPr="00627C55">
              <w:rPr>
                <w:rStyle w:val="FontStyle63"/>
                <w:sz w:val="22"/>
                <w:szCs w:val="22"/>
              </w:rPr>
              <w:t>PN-EN 12697-22, mały aparat, metoda B w powietrzu, przy wymaganej temperaturze</w:t>
            </w:r>
          </w:p>
        </w:tc>
        <w:tc>
          <w:tcPr>
            <w:tcW w:w="595" w:type="dxa"/>
            <w:tcBorders>
              <w:top w:val="single" w:sz="6" w:space="0" w:color="auto"/>
              <w:left w:val="single" w:sz="6" w:space="0" w:color="auto"/>
              <w:bottom w:val="single" w:sz="6" w:space="0" w:color="auto"/>
              <w:right w:val="single" w:sz="6" w:space="0" w:color="auto"/>
            </w:tcBorders>
          </w:tcPr>
          <w:p w14:paraId="53DC4267" w14:textId="77777777" w:rsidR="00C318BA" w:rsidRPr="00627C55" w:rsidRDefault="00C318BA" w:rsidP="00C318BA">
            <w:pPr>
              <w:pStyle w:val="Style15"/>
              <w:jc w:val="center"/>
              <w:rPr>
                <w:rStyle w:val="FontStyle63"/>
                <w:sz w:val="22"/>
                <w:szCs w:val="22"/>
              </w:rPr>
            </w:pPr>
            <w:r w:rsidRPr="00627C55">
              <w:rPr>
                <w:rStyle w:val="FontStyle63"/>
                <w:sz w:val="22"/>
                <w:szCs w:val="22"/>
              </w:rPr>
              <w:t>1</w:t>
            </w:r>
          </w:p>
        </w:tc>
        <w:tc>
          <w:tcPr>
            <w:tcW w:w="701" w:type="dxa"/>
            <w:tcBorders>
              <w:top w:val="single" w:sz="6" w:space="0" w:color="auto"/>
              <w:left w:val="single" w:sz="6" w:space="0" w:color="auto"/>
              <w:bottom w:val="single" w:sz="6" w:space="0" w:color="auto"/>
              <w:right w:val="single" w:sz="6" w:space="0" w:color="auto"/>
            </w:tcBorders>
          </w:tcPr>
          <w:p w14:paraId="43EC4DBF" w14:textId="77777777" w:rsidR="00C318BA" w:rsidRPr="00627C55" w:rsidRDefault="00C318BA" w:rsidP="00C318BA">
            <w:pPr>
              <w:pStyle w:val="Style15"/>
              <w:jc w:val="center"/>
              <w:rPr>
                <w:rStyle w:val="FontStyle63"/>
                <w:sz w:val="22"/>
                <w:szCs w:val="22"/>
              </w:rPr>
            </w:pPr>
            <w:r w:rsidRPr="00627C55">
              <w:rPr>
                <w:rStyle w:val="FontStyle63"/>
                <w:sz w:val="22"/>
                <w:szCs w:val="22"/>
              </w:rPr>
              <w:t>1</w:t>
            </w:r>
          </w:p>
        </w:tc>
        <w:tc>
          <w:tcPr>
            <w:tcW w:w="797" w:type="dxa"/>
            <w:tcBorders>
              <w:top w:val="single" w:sz="6" w:space="0" w:color="auto"/>
              <w:left w:val="single" w:sz="6" w:space="0" w:color="auto"/>
              <w:bottom w:val="single" w:sz="6" w:space="0" w:color="auto"/>
              <w:right w:val="single" w:sz="6" w:space="0" w:color="auto"/>
            </w:tcBorders>
          </w:tcPr>
          <w:p w14:paraId="5B6F7A8B" w14:textId="77777777" w:rsidR="00C318BA" w:rsidRPr="00C87846" w:rsidRDefault="00C318BA" w:rsidP="00C318BA">
            <w:pPr>
              <w:pStyle w:val="Style15"/>
              <w:spacing w:line="240" w:lineRule="auto"/>
              <w:ind w:hanging="153"/>
              <w:jc w:val="center"/>
              <w:rPr>
                <w:sz w:val="22"/>
                <w:szCs w:val="22"/>
              </w:rPr>
            </w:pPr>
            <w:r>
              <w:rPr>
                <w:sz w:val="22"/>
                <w:szCs w:val="22"/>
              </w:rPr>
              <w:t>1</w:t>
            </w:r>
            <w:r>
              <w:rPr>
                <w:sz w:val="22"/>
                <w:szCs w:val="22"/>
                <w:vertAlign w:val="superscript"/>
              </w:rPr>
              <w:t>a)</w:t>
            </w:r>
          </w:p>
        </w:tc>
        <w:tc>
          <w:tcPr>
            <w:tcW w:w="701" w:type="dxa"/>
            <w:tcBorders>
              <w:top w:val="single" w:sz="6" w:space="0" w:color="auto"/>
              <w:left w:val="single" w:sz="6" w:space="0" w:color="auto"/>
              <w:bottom w:val="single" w:sz="6" w:space="0" w:color="auto"/>
              <w:right w:val="single" w:sz="6" w:space="0" w:color="auto"/>
            </w:tcBorders>
          </w:tcPr>
          <w:p w14:paraId="5EBCFE63" w14:textId="77777777" w:rsidR="00C318BA" w:rsidRPr="00627C55" w:rsidRDefault="00C318BA" w:rsidP="00C318BA">
            <w:pPr>
              <w:pStyle w:val="Style15"/>
              <w:jc w:val="center"/>
              <w:rPr>
                <w:rStyle w:val="FontStyle63"/>
                <w:sz w:val="22"/>
                <w:szCs w:val="22"/>
              </w:rPr>
            </w:pPr>
            <w:r w:rsidRPr="00627C55">
              <w:rPr>
                <w:rStyle w:val="FontStyle63"/>
                <w:sz w:val="22"/>
                <w:szCs w:val="22"/>
              </w:rPr>
              <w:t>1</w:t>
            </w:r>
          </w:p>
        </w:tc>
        <w:tc>
          <w:tcPr>
            <w:tcW w:w="712" w:type="dxa"/>
            <w:tcBorders>
              <w:top w:val="single" w:sz="6" w:space="0" w:color="auto"/>
              <w:left w:val="single" w:sz="6" w:space="0" w:color="auto"/>
              <w:bottom w:val="single" w:sz="6" w:space="0" w:color="auto"/>
              <w:right w:val="single" w:sz="6" w:space="0" w:color="auto"/>
            </w:tcBorders>
          </w:tcPr>
          <w:p w14:paraId="1377F848" w14:textId="77777777" w:rsidR="00C318BA" w:rsidRPr="00627C55" w:rsidRDefault="00C318BA" w:rsidP="00C318BA">
            <w:pPr>
              <w:pStyle w:val="Style15"/>
              <w:jc w:val="center"/>
              <w:rPr>
                <w:rStyle w:val="FontStyle63"/>
                <w:sz w:val="22"/>
                <w:szCs w:val="22"/>
              </w:rPr>
            </w:pPr>
            <w:r w:rsidRPr="00627C55">
              <w:rPr>
                <w:rStyle w:val="FontStyle63"/>
                <w:sz w:val="22"/>
                <w:szCs w:val="22"/>
              </w:rPr>
              <w:t>-</w:t>
            </w:r>
          </w:p>
        </w:tc>
        <w:tc>
          <w:tcPr>
            <w:tcW w:w="504" w:type="dxa"/>
            <w:tcBorders>
              <w:top w:val="single" w:sz="6" w:space="0" w:color="auto"/>
              <w:left w:val="single" w:sz="6" w:space="0" w:color="auto"/>
              <w:bottom w:val="single" w:sz="6" w:space="0" w:color="auto"/>
              <w:right w:val="single" w:sz="6" w:space="0" w:color="auto"/>
            </w:tcBorders>
          </w:tcPr>
          <w:p w14:paraId="7C7C8D3D" w14:textId="77777777" w:rsidR="00C318BA" w:rsidRPr="00627C55" w:rsidRDefault="00C318BA" w:rsidP="00C318BA">
            <w:pPr>
              <w:pStyle w:val="Style15"/>
              <w:jc w:val="center"/>
              <w:rPr>
                <w:rStyle w:val="FontStyle63"/>
                <w:sz w:val="22"/>
                <w:szCs w:val="22"/>
              </w:rPr>
            </w:pPr>
            <w:r w:rsidRPr="00627C55">
              <w:rPr>
                <w:rStyle w:val="FontStyle63"/>
                <w:sz w:val="22"/>
                <w:szCs w:val="22"/>
              </w:rPr>
              <w:t>-</w:t>
            </w:r>
          </w:p>
        </w:tc>
      </w:tr>
      <w:tr w:rsidR="00C318BA" w:rsidRPr="00627C55" w14:paraId="5E3B2B0F" w14:textId="77777777" w:rsidTr="00634AD6">
        <w:trPr>
          <w:trHeight w:hRule="exact" w:val="1589"/>
        </w:trPr>
        <w:tc>
          <w:tcPr>
            <w:tcW w:w="2475" w:type="dxa"/>
            <w:tcBorders>
              <w:top w:val="single" w:sz="6" w:space="0" w:color="auto"/>
              <w:left w:val="single" w:sz="4" w:space="0" w:color="auto"/>
              <w:bottom w:val="single" w:sz="6" w:space="0" w:color="auto"/>
              <w:right w:val="single" w:sz="6" w:space="0" w:color="auto"/>
            </w:tcBorders>
          </w:tcPr>
          <w:p w14:paraId="1D2E4F78" w14:textId="77777777" w:rsidR="00C318BA" w:rsidRPr="00627C55" w:rsidRDefault="00C318BA" w:rsidP="00C318BA">
            <w:pPr>
              <w:pStyle w:val="Style15"/>
              <w:spacing w:line="211" w:lineRule="exact"/>
              <w:ind w:right="269" w:firstLine="0"/>
              <w:rPr>
                <w:rStyle w:val="FontStyle63"/>
                <w:sz w:val="22"/>
                <w:szCs w:val="22"/>
              </w:rPr>
            </w:pPr>
            <w:r w:rsidRPr="00627C55">
              <w:rPr>
                <w:rStyle w:val="FontStyle63"/>
                <w:sz w:val="22"/>
                <w:szCs w:val="22"/>
              </w:rPr>
              <w:t>Deformacja trwała (powiązana funkcjonalnie), dotyczy wymaganej wartości maksymalnego zagłębienia trzpienia większej niż 2,5 mm</w:t>
            </w:r>
          </w:p>
        </w:tc>
        <w:tc>
          <w:tcPr>
            <w:tcW w:w="2857" w:type="dxa"/>
            <w:tcBorders>
              <w:top w:val="single" w:sz="6" w:space="0" w:color="auto"/>
              <w:left w:val="single" w:sz="6" w:space="0" w:color="auto"/>
              <w:bottom w:val="single" w:sz="6" w:space="0" w:color="auto"/>
              <w:right w:val="single" w:sz="6" w:space="0" w:color="auto"/>
            </w:tcBorders>
          </w:tcPr>
          <w:p w14:paraId="14AB60CC" w14:textId="77777777" w:rsidR="00C318BA" w:rsidRPr="00627C55" w:rsidRDefault="00C318BA" w:rsidP="00C318BA">
            <w:pPr>
              <w:pStyle w:val="Style15"/>
              <w:spacing w:line="211" w:lineRule="exact"/>
              <w:ind w:firstLine="59"/>
              <w:rPr>
                <w:rStyle w:val="FontStyle63"/>
                <w:sz w:val="22"/>
                <w:szCs w:val="22"/>
              </w:rPr>
            </w:pPr>
            <w:r w:rsidRPr="00627C55">
              <w:rPr>
                <w:rStyle w:val="FontStyle63"/>
                <w:sz w:val="22"/>
                <w:szCs w:val="22"/>
              </w:rPr>
              <w:t>PN-EN 12697-20 drobne kruszywo D &lt; 11,2 mm</w:t>
            </w:r>
          </w:p>
        </w:tc>
        <w:tc>
          <w:tcPr>
            <w:tcW w:w="595" w:type="dxa"/>
            <w:tcBorders>
              <w:top w:val="single" w:sz="6" w:space="0" w:color="auto"/>
              <w:left w:val="single" w:sz="6" w:space="0" w:color="auto"/>
              <w:bottom w:val="single" w:sz="6" w:space="0" w:color="auto"/>
              <w:right w:val="single" w:sz="6" w:space="0" w:color="auto"/>
            </w:tcBorders>
          </w:tcPr>
          <w:p w14:paraId="0DAD406A" w14:textId="77777777" w:rsidR="00C318BA" w:rsidRPr="00627C55" w:rsidRDefault="00C318BA" w:rsidP="00C318BA">
            <w:pPr>
              <w:pStyle w:val="Style15"/>
              <w:jc w:val="center"/>
              <w:rPr>
                <w:rStyle w:val="FontStyle63"/>
                <w:sz w:val="22"/>
                <w:szCs w:val="22"/>
              </w:rPr>
            </w:pPr>
            <w:r w:rsidRPr="00627C55">
              <w:rPr>
                <w:rStyle w:val="FontStyle63"/>
                <w:sz w:val="22"/>
                <w:szCs w:val="22"/>
              </w:rPr>
              <w:t>-</w:t>
            </w:r>
          </w:p>
        </w:tc>
        <w:tc>
          <w:tcPr>
            <w:tcW w:w="701" w:type="dxa"/>
            <w:tcBorders>
              <w:top w:val="single" w:sz="6" w:space="0" w:color="auto"/>
              <w:left w:val="single" w:sz="6" w:space="0" w:color="auto"/>
              <w:bottom w:val="single" w:sz="6" w:space="0" w:color="auto"/>
              <w:right w:val="single" w:sz="6" w:space="0" w:color="auto"/>
            </w:tcBorders>
          </w:tcPr>
          <w:p w14:paraId="4A8CCEDD" w14:textId="77777777" w:rsidR="00C318BA" w:rsidRPr="00627C55" w:rsidRDefault="00C318BA" w:rsidP="00C318BA">
            <w:pPr>
              <w:pStyle w:val="Style15"/>
              <w:jc w:val="center"/>
              <w:rPr>
                <w:rStyle w:val="FontStyle63"/>
                <w:sz w:val="22"/>
                <w:szCs w:val="22"/>
              </w:rPr>
            </w:pPr>
            <w:r w:rsidRPr="00627C55">
              <w:rPr>
                <w:rStyle w:val="FontStyle63"/>
                <w:sz w:val="22"/>
                <w:szCs w:val="22"/>
              </w:rPr>
              <w:t>-</w:t>
            </w:r>
          </w:p>
        </w:tc>
        <w:tc>
          <w:tcPr>
            <w:tcW w:w="797" w:type="dxa"/>
            <w:tcBorders>
              <w:top w:val="single" w:sz="6" w:space="0" w:color="auto"/>
              <w:left w:val="single" w:sz="6" w:space="0" w:color="auto"/>
              <w:bottom w:val="single" w:sz="6" w:space="0" w:color="auto"/>
              <w:right w:val="single" w:sz="4" w:space="0" w:color="auto"/>
            </w:tcBorders>
          </w:tcPr>
          <w:p w14:paraId="16E8E282" w14:textId="77777777" w:rsidR="00C318BA" w:rsidRPr="00627C55" w:rsidRDefault="00C318BA" w:rsidP="00C318BA">
            <w:pPr>
              <w:pStyle w:val="Style15"/>
              <w:jc w:val="center"/>
              <w:rPr>
                <w:rStyle w:val="FontStyle63"/>
                <w:sz w:val="22"/>
                <w:szCs w:val="22"/>
              </w:rPr>
            </w:pPr>
            <w:r w:rsidRPr="00627C55">
              <w:rPr>
                <w:rStyle w:val="FontStyle63"/>
                <w:sz w:val="22"/>
                <w:szCs w:val="22"/>
              </w:rPr>
              <w:t>-</w:t>
            </w:r>
          </w:p>
        </w:tc>
        <w:tc>
          <w:tcPr>
            <w:tcW w:w="701" w:type="dxa"/>
            <w:tcBorders>
              <w:top w:val="single" w:sz="6" w:space="0" w:color="auto"/>
              <w:left w:val="single" w:sz="4" w:space="0" w:color="auto"/>
              <w:bottom w:val="single" w:sz="6" w:space="0" w:color="auto"/>
              <w:right w:val="single" w:sz="4" w:space="0" w:color="auto"/>
            </w:tcBorders>
          </w:tcPr>
          <w:p w14:paraId="7F46501E" w14:textId="77777777" w:rsidR="00C318BA" w:rsidRPr="00627C55" w:rsidRDefault="00C318BA" w:rsidP="00C318BA">
            <w:pPr>
              <w:pStyle w:val="Style15"/>
              <w:jc w:val="center"/>
              <w:rPr>
                <w:rStyle w:val="FontStyle63"/>
                <w:sz w:val="22"/>
                <w:szCs w:val="22"/>
              </w:rPr>
            </w:pPr>
            <w:r w:rsidRPr="00627C55">
              <w:rPr>
                <w:rStyle w:val="FontStyle63"/>
                <w:sz w:val="22"/>
                <w:szCs w:val="22"/>
              </w:rPr>
              <w:t>-</w:t>
            </w:r>
          </w:p>
        </w:tc>
        <w:tc>
          <w:tcPr>
            <w:tcW w:w="712" w:type="dxa"/>
            <w:tcBorders>
              <w:top w:val="single" w:sz="6" w:space="0" w:color="auto"/>
              <w:left w:val="single" w:sz="4" w:space="0" w:color="auto"/>
              <w:bottom w:val="single" w:sz="6" w:space="0" w:color="auto"/>
              <w:right w:val="single" w:sz="6" w:space="0" w:color="auto"/>
            </w:tcBorders>
          </w:tcPr>
          <w:p w14:paraId="477C8642" w14:textId="77777777" w:rsidR="00C318BA" w:rsidRPr="00627C55" w:rsidRDefault="00C318BA" w:rsidP="00C318BA">
            <w:pPr>
              <w:pStyle w:val="Style15"/>
              <w:jc w:val="center"/>
              <w:rPr>
                <w:rStyle w:val="FontStyle63"/>
                <w:sz w:val="22"/>
                <w:szCs w:val="22"/>
              </w:rPr>
            </w:pPr>
            <w:r w:rsidRPr="00627C55">
              <w:rPr>
                <w:rStyle w:val="FontStyle63"/>
                <w:sz w:val="22"/>
                <w:szCs w:val="22"/>
              </w:rPr>
              <w:t>1</w:t>
            </w:r>
          </w:p>
        </w:tc>
        <w:tc>
          <w:tcPr>
            <w:tcW w:w="504" w:type="dxa"/>
            <w:tcBorders>
              <w:top w:val="single" w:sz="6" w:space="0" w:color="auto"/>
              <w:left w:val="single" w:sz="6" w:space="0" w:color="auto"/>
              <w:bottom w:val="single" w:sz="6" w:space="0" w:color="auto"/>
              <w:right w:val="single" w:sz="6" w:space="0" w:color="auto"/>
            </w:tcBorders>
          </w:tcPr>
          <w:p w14:paraId="0F377975" w14:textId="77777777" w:rsidR="00C318BA" w:rsidRPr="00627C55" w:rsidRDefault="00C318BA" w:rsidP="00C318BA">
            <w:pPr>
              <w:pStyle w:val="Style15"/>
              <w:jc w:val="center"/>
              <w:rPr>
                <w:rStyle w:val="FontStyle63"/>
                <w:sz w:val="22"/>
                <w:szCs w:val="22"/>
              </w:rPr>
            </w:pPr>
            <w:r w:rsidRPr="00627C55">
              <w:rPr>
                <w:rStyle w:val="FontStyle63"/>
                <w:sz w:val="22"/>
                <w:szCs w:val="22"/>
              </w:rPr>
              <w:t>-</w:t>
            </w:r>
          </w:p>
        </w:tc>
      </w:tr>
      <w:tr w:rsidR="00C318BA" w:rsidRPr="00627C55" w14:paraId="47B57095" w14:textId="77777777" w:rsidTr="00634AD6">
        <w:trPr>
          <w:trHeight w:hRule="exact" w:val="442"/>
        </w:trPr>
        <w:tc>
          <w:tcPr>
            <w:tcW w:w="2475" w:type="dxa"/>
            <w:tcBorders>
              <w:top w:val="single" w:sz="6" w:space="0" w:color="auto"/>
              <w:left w:val="single" w:sz="4" w:space="0" w:color="auto"/>
              <w:bottom w:val="single" w:sz="6" w:space="0" w:color="auto"/>
              <w:right w:val="single" w:sz="4" w:space="0" w:color="auto"/>
            </w:tcBorders>
          </w:tcPr>
          <w:p w14:paraId="1EEFC913" w14:textId="77777777" w:rsidR="00C318BA" w:rsidRPr="00627C55" w:rsidRDefault="00C318BA" w:rsidP="00C318BA">
            <w:pPr>
              <w:pStyle w:val="Style15"/>
              <w:spacing w:line="211" w:lineRule="exact"/>
              <w:ind w:right="269" w:firstLine="0"/>
              <w:rPr>
                <w:rStyle w:val="FontStyle63"/>
                <w:sz w:val="22"/>
                <w:szCs w:val="22"/>
              </w:rPr>
            </w:pPr>
            <w:r w:rsidRPr="00627C55">
              <w:rPr>
                <w:rStyle w:val="FontStyle63"/>
                <w:sz w:val="22"/>
                <w:szCs w:val="22"/>
              </w:rPr>
              <w:t>Sztywność (funkcjonalna)</w:t>
            </w:r>
          </w:p>
        </w:tc>
        <w:tc>
          <w:tcPr>
            <w:tcW w:w="2857" w:type="dxa"/>
            <w:tcBorders>
              <w:top w:val="single" w:sz="6" w:space="0" w:color="auto"/>
              <w:left w:val="single" w:sz="4" w:space="0" w:color="auto"/>
              <w:bottom w:val="single" w:sz="6" w:space="0" w:color="auto"/>
              <w:right w:val="single" w:sz="6" w:space="0" w:color="auto"/>
            </w:tcBorders>
          </w:tcPr>
          <w:p w14:paraId="7001A395" w14:textId="77777777" w:rsidR="00C318BA" w:rsidRPr="00627C55" w:rsidRDefault="00C318BA" w:rsidP="00C318BA">
            <w:pPr>
              <w:pStyle w:val="Style15"/>
              <w:spacing w:line="211" w:lineRule="exact"/>
              <w:ind w:left="336" w:right="269" w:firstLine="0"/>
              <w:rPr>
                <w:rStyle w:val="FontStyle63"/>
                <w:sz w:val="22"/>
                <w:szCs w:val="22"/>
              </w:rPr>
            </w:pPr>
            <w:r w:rsidRPr="00627C55">
              <w:rPr>
                <w:rStyle w:val="FontStyle63"/>
                <w:sz w:val="22"/>
                <w:szCs w:val="22"/>
              </w:rPr>
              <w:t>PN-EN 12697-26</w:t>
            </w:r>
          </w:p>
        </w:tc>
        <w:tc>
          <w:tcPr>
            <w:tcW w:w="595" w:type="dxa"/>
            <w:tcBorders>
              <w:top w:val="single" w:sz="6" w:space="0" w:color="auto"/>
              <w:left w:val="single" w:sz="6" w:space="0" w:color="auto"/>
              <w:bottom w:val="single" w:sz="6" w:space="0" w:color="auto"/>
              <w:right w:val="single" w:sz="6" w:space="0" w:color="auto"/>
            </w:tcBorders>
          </w:tcPr>
          <w:p w14:paraId="09ED887D"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w:t>
            </w:r>
          </w:p>
        </w:tc>
        <w:tc>
          <w:tcPr>
            <w:tcW w:w="701" w:type="dxa"/>
            <w:tcBorders>
              <w:top w:val="single" w:sz="6" w:space="0" w:color="auto"/>
              <w:left w:val="single" w:sz="6" w:space="0" w:color="auto"/>
              <w:bottom w:val="single" w:sz="6" w:space="0" w:color="auto"/>
              <w:right w:val="single" w:sz="4" w:space="0" w:color="auto"/>
            </w:tcBorders>
          </w:tcPr>
          <w:p w14:paraId="7899D289" w14:textId="77777777" w:rsidR="00C318BA" w:rsidRPr="00627C55" w:rsidRDefault="00C318BA" w:rsidP="00C318BA">
            <w:pPr>
              <w:pStyle w:val="Style8"/>
              <w:widowControl/>
              <w:spacing w:line="240" w:lineRule="auto"/>
              <w:ind w:left="211"/>
              <w:jc w:val="center"/>
              <w:rPr>
                <w:rStyle w:val="FontStyle63"/>
                <w:sz w:val="22"/>
                <w:szCs w:val="22"/>
              </w:rPr>
            </w:pPr>
            <w:r w:rsidRPr="00627C55">
              <w:rPr>
                <w:rStyle w:val="FontStyle63"/>
                <w:sz w:val="22"/>
                <w:szCs w:val="22"/>
              </w:rPr>
              <w:t>1</w:t>
            </w:r>
          </w:p>
        </w:tc>
        <w:tc>
          <w:tcPr>
            <w:tcW w:w="797" w:type="dxa"/>
            <w:tcBorders>
              <w:top w:val="single" w:sz="6" w:space="0" w:color="auto"/>
              <w:left w:val="single" w:sz="4" w:space="0" w:color="auto"/>
              <w:bottom w:val="single" w:sz="6" w:space="0" w:color="auto"/>
              <w:right w:val="single" w:sz="4" w:space="0" w:color="auto"/>
            </w:tcBorders>
          </w:tcPr>
          <w:p w14:paraId="402EDBA3" w14:textId="77777777" w:rsidR="00C318BA" w:rsidRPr="00627C55" w:rsidRDefault="00C318BA" w:rsidP="00C318BA">
            <w:pPr>
              <w:pStyle w:val="Style8"/>
              <w:spacing w:line="240" w:lineRule="auto"/>
              <w:jc w:val="center"/>
              <w:rPr>
                <w:rStyle w:val="FontStyle63"/>
                <w:sz w:val="22"/>
                <w:szCs w:val="22"/>
              </w:rPr>
            </w:pPr>
            <w:r>
              <w:rPr>
                <w:rStyle w:val="FontStyle63"/>
                <w:sz w:val="22"/>
                <w:szCs w:val="22"/>
              </w:rPr>
              <w:t>-</w:t>
            </w:r>
          </w:p>
        </w:tc>
        <w:tc>
          <w:tcPr>
            <w:tcW w:w="701" w:type="dxa"/>
            <w:tcBorders>
              <w:top w:val="single" w:sz="6" w:space="0" w:color="auto"/>
              <w:left w:val="single" w:sz="4" w:space="0" w:color="auto"/>
              <w:bottom w:val="single" w:sz="6" w:space="0" w:color="auto"/>
              <w:right w:val="single" w:sz="4" w:space="0" w:color="auto"/>
            </w:tcBorders>
          </w:tcPr>
          <w:p w14:paraId="60ACDE72" w14:textId="77777777" w:rsidR="00C318BA" w:rsidRDefault="00C318BA" w:rsidP="00C318BA">
            <w:pPr>
              <w:jc w:val="center"/>
            </w:pPr>
            <w:r w:rsidRPr="008941E7">
              <w:rPr>
                <w:rStyle w:val="FontStyle63"/>
                <w:sz w:val="22"/>
                <w:szCs w:val="22"/>
              </w:rPr>
              <w:t>-</w:t>
            </w:r>
          </w:p>
        </w:tc>
        <w:tc>
          <w:tcPr>
            <w:tcW w:w="712" w:type="dxa"/>
            <w:tcBorders>
              <w:top w:val="single" w:sz="6" w:space="0" w:color="auto"/>
              <w:left w:val="single" w:sz="4" w:space="0" w:color="auto"/>
              <w:bottom w:val="single" w:sz="6" w:space="0" w:color="auto"/>
              <w:right w:val="single" w:sz="6" w:space="0" w:color="auto"/>
            </w:tcBorders>
          </w:tcPr>
          <w:p w14:paraId="62DE9A45" w14:textId="77777777" w:rsidR="00C318BA" w:rsidRDefault="00C318BA" w:rsidP="00C318BA">
            <w:pPr>
              <w:jc w:val="center"/>
            </w:pPr>
            <w:r w:rsidRPr="008941E7">
              <w:rPr>
                <w:rStyle w:val="FontStyle63"/>
                <w:sz w:val="22"/>
                <w:szCs w:val="22"/>
              </w:rPr>
              <w:t>-</w:t>
            </w:r>
          </w:p>
        </w:tc>
        <w:tc>
          <w:tcPr>
            <w:tcW w:w="504" w:type="dxa"/>
            <w:tcBorders>
              <w:top w:val="single" w:sz="6" w:space="0" w:color="auto"/>
              <w:left w:val="single" w:sz="6" w:space="0" w:color="auto"/>
              <w:bottom w:val="single" w:sz="6" w:space="0" w:color="auto"/>
              <w:right w:val="single" w:sz="6" w:space="0" w:color="auto"/>
            </w:tcBorders>
          </w:tcPr>
          <w:p w14:paraId="10D147A0" w14:textId="77777777" w:rsidR="00C318BA" w:rsidRPr="00627C55" w:rsidRDefault="00C318BA" w:rsidP="00C318BA">
            <w:pPr>
              <w:pStyle w:val="Style8"/>
              <w:widowControl/>
              <w:spacing w:line="240" w:lineRule="auto"/>
              <w:ind w:left="110"/>
              <w:jc w:val="center"/>
              <w:rPr>
                <w:rStyle w:val="FontStyle63"/>
                <w:sz w:val="22"/>
                <w:szCs w:val="22"/>
              </w:rPr>
            </w:pPr>
            <w:r w:rsidRPr="00627C55">
              <w:rPr>
                <w:rStyle w:val="FontStyle63"/>
                <w:sz w:val="22"/>
                <w:szCs w:val="22"/>
              </w:rPr>
              <w:t>-</w:t>
            </w:r>
          </w:p>
        </w:tc>
      </w:tr>
      <w:tr w:rsidR="00C318BA" w:rsidRPr="00627C55" w14:paraId="53777748" w14:textId="77777777" w:rsidTr="00634AD6">
        <w:trPr>
          <w:trHeight w:hRule="exact" w:val="1270"/>
        </w:trPr>
        <w:tc>
          <w:tcPr>
            <w:tcW w:w="2475" w:type="dxa"/>
            <w:tcBorders>
              <w:top w:val="single" w:sz="6" w:space="0" w:color="auto"/>
              <w:left w:val="single" w:sz="4" w:space="0" w:color="auto"/>
              <w:bottom w:val="single" w:sz="6" w:space="0" w:color="auto"/>
              <w:right w:val="single" w:sz="4" w:space="0" w:color="auto"/>
            </w:tcBorders>
          </w:tcPr>
          <w:p w14:paraId="16ACEB75" w14:textId="77777777" w:rsidR="00C318BA" w:rsidRPr="00627C55" w:rsidRDefault="00C318BA" w:rsidP="00C318BA">
            <w:pPr>
              <w:pStyle w:val="Style8"/>
              <w:widowControl/>
              <w:ind w:right="67" w:hanging="5"/>
              <w:jc w:val="both"/>
              <w:rPr>
                <w:rStyle w:val="FontStyle63"/>
                <w:sz w:val="22"/>
                <w:szCs w:val="22"/>
              </w:rPr>
            </w:pPr>
            <w:r w:rsidRPr="00627C55">
              <w:rPr>
                <w:rStyle w:val="FontStyle63"/>
                <w:sz w:val="22"/>
                <w:szCs w:val="22"/>
              </w:rPr>
              <w:t>Zmęczenie (funkcjonalna) do nawierzchni zaprojektowanych wg kryterium opartym na czteropunktowym zginaniu</w:t>
            </w:r>
          </w:p>
        </w:tc>
        <w:tc>
          <w:tcPr>
            <w:tcW w:w="2857" w:type="dxa"/>
            <w:tcBorders>
              <w:top w:val="single" w:sz="6" w:space="0" w:color="auto"/>
              <w:left w:val="single" w:sz="4" w:space="0" w:color="auto"/>
              <w:bottom w:val="single" w:sz="6" w:space="0" w:color="auto"/>
              <w:right w:val="single" w:sz="6" w:space="0" w:color="auto"/>
            </w:tcBorders>
          </w:tcPr>
          <w:p w14:paraId="02D1AD7E" w14:textId="77777777" w:rsidR="00C318BA" w:rsidRPr="00627C55" w:rsidRDefault="00C318BA" w:rsidP="00C318BA">
            <w:pPr>
              <w:pStyle w:val="Style8"/>
              <w:widowControl/>
              <w:ind w:right="47"/>
              <w:jc w:val="both"/>
              <w:rPr>
                <w:rStyle w:val="FontStyle63"/>
                <w:sz w:val="22"/>
                <w:szCs w:val="22"/>
              </w:rPr>
            </w:pPr>
            <w:r w:rsidRPr="00627C55">
              <w:rPr>
                <w:rStyle w:val="FontStyle63"/>
                <w:sz w:val="22"/>
                <w:szCs w:val="22"/>
              </w:rPr>
              <w:t>PN-EN 12697-24, Załącznik D</w:t>
            </w:r>
          </w:p>
        </w:tc>
        <w:tc>
          <w:tcPr>
            <w:tcW w:w="595" w:type="dxa"/>
            <w:tcBorders>
              <w:top w:val="single" w:sz="6" w:space="0" w:color="auto"/>
              <w:left w:val="single" w:sz="6" w:space="0" w:color="auto"/>
              <w:bottom w:val="single" w:sz="6" w:space="0" w:color="auto"/>
              <w:right w:val="single" w:sz="6" w:space="0" w:color="auto"/>
            </w:tcBorders>
          </w:tcPr>
          <w:p w14:paraId="40F960EA" w14:textId="77777777" w:rsidR="00C318BA" w:rsidRPr="00627C55" w:rsidRDefault="00C318BA" w:rsidP="00C318BA">
            <w:pPr>
              <w:pStyle w:val="Style8"/>
              <w:widowControl/>
              <w:spacing w:line="240" w:lineRule="auto"/>
              <w:ind w:left="163"/>
              <w:jc w:val="center"/>
              <w:rPr>
                <w:rStyle w:val="FontStyle63"/>
                <w:sz w:val="22"/>
                <w:szCs w:val="22"/>
              </w:rPr>
            </w:pPr>
            <w:r w:rsidRPr="00627C55">
              <w:rPr>
                <w:rStyle w:val="FontStyle63"/>
                <w:sz w:val="22"/>
                <w:szCs w:val="22"/>
              </w:rPr>
              <w:t>-</w:t>
            </w:r>
          </w:p>
        </w:tc>
        <w:tc>
          <w:tcPr>
            <w:tcW w:w="701" w:type="dxa"/>
            <w:tcBorders>
              <w:top w:val="single" w:sz="6" w:space="0" w:color="auto"/>
              <w:left w:val="single" w:sz="6" w:space="0" w:color="auto"/>
              <w:bottom w:val="single" w:sz="6" w:space="0" w:color="auto"/>
              <w:right w:val="single" w:sz="4" w:space="0" w:color="auto"/>
            </w:tcBorders>
          </w:tcPr>
          <w:p w14:paraId="3A07B5F2" w14:textId="77777777" w:rsidR="00C318BA" w:rsidRPr="00627C55" w:rsidRDefault="00C318BA" w:rsidP="00C318BA">
            <w:pPr>
              <w:pStyle w:val="Style8"/>
              <w:widowControl/>
              <w:spacing w:line="240" w:lineRule="auto"/>
              <w:ind w:left="211"/>
              <w:jc w:val="center"/>
              <w:rPr>
                <w:rStyle w:val="FontStyle63"/>
                <w:sz w:val="22"/>
                <w:szCs w:val="22"/>
              </w:rPr>
            </w:pPr>
            <w:r w:rsidRPr="00627C55">
              <w:rPr>
                <w:rStyle w:val="FontStyle63"/>
                <w:sz w:val="22"/>
                <w:szCs w:val="22"/>
              </w:rPr>
              <w:t>1</w:t>
            </w:r>
          </w:p>
        </w:tc>
        <w:tc>
          <w:tcPr>
            <w:tcW w:w="797" w:type="dxa"/>
            <w:tcBorders>
              <w:top w:val="single" w:sz="6" w:space="0" w:color="auto"/>
              <w:left w:val="single" w:sz="4" w:space="0" w:color="auto"/>
              <w:bottom w:val="single" w:sz="6" w:space="0" w:color="auto"/>
              <w:right w:val="single" w:sz="4" w:space="0" w:color="auto"/>
            </w:tcBorders>
          </w:tcPr>
          <w:p w14:paraId="54DBD396" w14:textId="77777777" w:rsidR="00C318BA" w:rsidRPr="00627C55" w:rsidRDefault="00C318BA" w:rsidP="00C318BA">
            <w:pPr>
              <w:pStyle w:val="Style8"/>
              <w:widowControl/>
              <w:spacing w:line="240" w:lineRule="auto"/>
              <w:ind w:left="264"/>
              <w:jc w:val="center"/>
              <w:rPr>
                <w:rStyle w:val="FontStyle63"/>
                <w:sz w:val="22"/>
                <w:szCs w:val="22"/>
              </w:rPr>
            </w:pPr>
            <w:r w:rsidRPr="00627C55">
              <w:rPr>
                <w:rStyle w:val="FontStyle63"/>
                <w:sz w:val="22"/>
                <w:szCs w:val="22"/>
              </w:rPr>
              <w:t>-</w:t>
            </w:r>
          </w:p>
        </w:tc>
        <w:tc>
          <w:tcPr>
            <w:tcW w:w="701" w:type="dxa"/>
            <w:tcBorders>
              <w:top w:val="single" w:sz="6" w:space="0" w:color="auto"/>
              <w:left w:val="single" w:sz="4" w:space="0" w:color="auto"/>
              <w:bottom w:val="single" w:sz="6" w:space="0" w:color="auto"/>
              <w:right w:val="single" w:sz="4" w:space="0" w:color="auto"/>
            </w:tcBorders>
          </w:tcPr>
          <w:p w14:paraId="1051170F" w14:textId="77777777" w:rsidR="00C318BA" w:rsidRPr="00627C55" w:rsidRDefault="00C318BA" w:rsidP="00C318BA">
            <w:pPr>
              <w:pStyle w:val="Style8"/>
              <w:widowControl/>
              <w:spacing w:line="240" w:lineRule="auto"/>
              <w:ind w:left="216"/>
              <w:jc w:val="center"/>
              <w:rPr>
                <w:rStyle w:val="FontStyle63"/>
                <w:sz w:val="22"/>
                <w:szCs w:val="22"/>
              </w:rPr>
            </w:pPr>
            <w:r w:rsidRPr="00627C55">
              <w:rPr>
                <w:rStyle w:val="FontStyle63"/>
                <w:sz w:val="22"/>
                <w:szCs w:val="22"/>
              </w:rPr>
              <w:t>-</w:t>
            </w:r>
          </w:p>
        </w:tc>
        <w:tc>
          <w:tcPr>
            <w:tcW w:w="712" w:type="dxa"/>
            <w:tcBorders>
              <w:top w:val="single" w:sz="6" w:space="0" w:color="auto"/>
              <w:left w:val="single" w:sz="4" w:space="0" w:color="auto"/>
              <w:bottom w:val="single" w:sz="6" w:space="0" w:color="auto"/>
              <w:right w:val="single" w:sz="6" w:space="0" w:color="auto"/>
            </w:tcBorders>
          </w:tcPr>
          <w:p w14:paraId="11EE4DB4" w14:textId="77777777" w:rsidR="00C318BA" w:rsidRPr="00627C55" w:rsidRDefault="00C318BA" w:rsidP="00C318BA">
            <w:pPr>
              <w:pStyle w:val="Style8"/>
              <w:widowControl/>
              <w:spacing w:line="240" w:lineRule="auto"/>
              <w:ind w:left="216"/>
              <w:jc w:val="center"/>
              <w:rPr>
                <w:rStyle w:val="FontStyle63"/>
                <w:sz w:val="22"/>
                <w:szCs w:val="22"/>
              </w:rPr>
            </w:pPr>
            <w:r w:rsidRPr="00627C55">
              <w:rPr>
                <w:rStyle w:val="FontStyle63"/>
                <w:sz w:val="22"/>
                <w:szCs w:val="22"/>
              </w:rPr>
              <w:t>-</w:t>
            </w:r>
          </w:p>
        </w:tc>
        <w:tc>
          <w:tcPr>
            <w:tcW w:w="504" w:type="dxa"/>
            <w:tcBorders>
              <w:top w:val="single" w:sz="6" w:space="0" w:color="auto"/>
              <w:left w:val="single" w:sz="6" w:space="0" w:color="auto"/>
              <w:bottom w:val="single" w:sz="6" w:space="0" w:color="auto"/>
              <w:right w:val="single" w:sz="6" w:space="0" w:color="auto"/>
            </w:tcBorders>
          </w:tcPr>
          <w:p w14:paraId="7E27AF27" w14:textId="77777777" w:rsidR="00C318BA" w:rsidRPr="00627C55" w:rsidRDefault="00C318BA" w:rsidP="00C318BA">
            <w:pPr>
              <w:pStyle w:val="Style8"/>
              <w:widowControl/>
              <w:spacing w:line="240" w:lineRule="auto"/>
              <w:ind w:left="110"/>
              <w:jc w:val="center"/>
              <w:rPr>
                <w:rStyle w:val="FontStyle63"/>
                <w:sz w:val="22"/>
                <w:szCs w:val="22"/>
              </w:rPr>
            </w:pPr>
            <w:r w:rsidRPr="00627C55">
              <w:rPr>
                <w:rStyle w:val="FontStyle63"/>
                <w:sz w:val="22"/>
                <w:szCs w:val="22"/>
              </w:rPr>
              <w:t>-</w:t>
            </w:r>
          </w:p>
        </w:tc>
      </w:tr>
      <w:tr w:rsidR="00C318BA" w:rsidRPr="00627C55" w14:paraId="7D7F81D1" w14:textId="77777777" w:rsidTr="00634AD6">
        <w:trPr>
          <w:trHeight w:hRule="exact" w:val="360"/>
        </w:trPr>
        <w:tc>
          <w:tcPr>
            <w:tcW w:w="9342" w:type="dxa"/>
            <w:gridSpan w:val="8"/>
            <w:tcBorders>
              <w:top w:val="single" w:sz="6" w:space="0" w:color="auto"/>
              <w:left w:val="single" w:sz="4" w:space="0" w:color="auto"/>
              <w:bottom w:val="single" w:sz="6" w:space="0" w:color="auto"/>
              <w:right w:val="single" w:sz="6" w:space="0" w:color="auto"/>
            </w:tcBorders>
          </w:tcPr>
          <w:p w14:paraId="2927F8C6" w14:textId="77777777" w:rsidR="00C318BA" w:rsidRPr="00627C55" w:rsidRDefault="00C318BA" w:rsidP="00C318BA">
            <w:pPr>
              <w:pStyle w:val="Style8"/>
              <w:widowControl/>
              <w:spacing w:line="240" w:lineRule="auto"/>
              <w:jc w:val="both"/>
              <w:rPr>
                <w:rStyle w:val="FontStyle63"/>
                <w:sz w:val="22"/>
                <w:szCs w:val="22"/>
              </w:rPr>
            </w:pPr>
            <w:r w:rsidRPr="00627C55">
              <w:rPr>
                <w:rStyle w:val="FontStyle63"/>
                <w:sz w:val="22"/>
                <w:szCs w:val="22"/>
                <w:vertAlign w:val="superscript"/>
              </w:rPr>
              <w:t>a)</w:t>
            </w:r>
            <w:r w:rsidRPr="00627C55">
              <w:rPr>
                <w:rStyle w:val="FontStyle63"/>
                <w:sz w:val="22"/>
                <w:szCs w:val="22"/>
              </w:rPr>
              <w:t xml:space="preserve"> Badanie według PN-EN-12697-22, duży aparat</w:t>
            </w:r>
          </w:p>
        </w:tc>
      </w:tr>
    </w:tbl>
    <w:p w14:paraId="1FA4307B" w14:textId="77777777" w:rsidR="00C318BA" w:rsidRPr="0033183F" w:rsidRDefault="00C318BA" w:rsidP="00C318BA">
      <w:pPr>
        <w:widowControl w:val="0"/>
        <w:autoSpaceDE w:val="0"/>
        <w:autoSpaceDN w:val="0"/>
        <w:adjustRightInd w:val="0"/>
        <w:spacing w:after="0" w:line="240" w:lineRule="auto"/>
        <w:jc w:val="both"/>
        <w:rPr>
          <w:rFonts w:ascii="Times New Roman" w:hAnsi="Times New Roman"/>
          <w:sz w:val="24"/>
          <w:szCs w:val="24"/>
        </w:rPr>
      </w:pPr>
    </w:p>
    <w:p w14:paraId="78E49467" w14:textId="77777777" w:rsidR="00C318BA" w:rsidRPr="0033183F" w:rsidRDefault="00E32E97" w:rsidP="00C318BA">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b/>
          <w:bCs/>
          <w:i/>
          <w:iCs/>
          <w:color w:val="000000"/>
          <w:sz w:val="24"/>
          <w:szCs w:val="24"/>
        </w:rPr>
        <w:t>5.3.1.4</w:t>
      </w:r>
      <w:r w:rsidR="00C318BA" w:rsidRPr="0033183F">
        <w:rPr>
          <w:rFonts w:ascii="Times New Roman" w:hAnsi="Times New Roman"/>
          <w:b/>
          <w:bCs/>
          <w:i/>
          <w:iCs/>
          <w:color w:val="000000"/>
          <w:sz w:val="24"/>
          <w:szCs w:val="24"/>
        </w:rPr>
        <w:t xml:space="preserve">. Zakładowa kontrola produkcji </w:t>
      </w:r>
    </w:p>
    <w:p w14:paraId="741E3CAF" w14:textId="77777777" w:rsidR="00C318BA" w:rsidRPr="0033183F" w:rsidRDefault="00C318BA" w:rsidP="00C318BA">
      <w:pPr>
        <w:widowControl w:val="0"/>
        <w:autoSpaceDE w:val="0"/>
        <w:autoSpaceDN w:val="0"/>
        <w:adjustRightInd w:val="0"/>
        <w:spacing w:after="0" w:line="240" w:lineRule="auto"/>
        <w:jc w:val="both"/>
        <w:rPr>
          <w:rFonts w:ascii="Times New Roman" w:hAnsi="Times New Roman"/>
          <w:sz w:val="24"/>
          <w:szCs w:val="24"/>
        </w:rPr>
      </w:pPr>
      <w:r w:rsidRPr="0033183F">
        <w:rPr>
          <w:rFonts w:ascii="Times New Roman" w:hAnsi="Times New Roman"/>
          <w:color w:val="000000"/>
          <w:sz w:val="24"/>
          <w:szCs w:val="24"/>
        </w:rPr>
        <w:t xml:space="preserve">Należy prowadzić Zakładową kontrolę produkcji - (ZKP) zgodnie z PN-EN 13108-21. </w:t>
      </w:r>
    </w:p>
    <w:p w14:paraId="470AFCC9" w14:textId="77777777" w:rsidR="00C318BA" w:rsidRPr="0033183F" w:rsidRDefault="00C318BA" w:rsidP="00C318BA">
      <w:pPr>
        <w:widowControl w:val="0"/>
        <w:autoSpaceDE w:val="0"/>
        <w:autoSpaceDN w:val="0"/>
        <w:adjustRightInd w:val="0"/>
        <w:spacing w:after="0" w:line="240" w:lineRule="auto"/>
        <w:jc w:val="both"/>
        <w:rPr>
          <w:rFonts w:ascii="Times New Roman" w:hAnsi="Times New Roman"/>
          <w:sz w:val="24"/>
          <w:szCs w:val="24"/>
        </w:rPr>
      </w:pPr>
      <w:r w:rsidRPr="0033183F">
        <w:rPr>
          <w:rFonts w:ascii="Times New Roman" w:hAnsi="Times New Roman"/>
          <w:color w:val="000000"/>
          <w:sz w:val="24"/>
          <w:szCs w:val="24"/>
        </w:rPr>
        <w:t xml:space="preserve">W ramach Zakładowej kontroli produkcji należy sprawdzać produkcyjny poziom zgodności metodą pojedynczych wyników, zgodnie z punktem A.3 Załącznika A do normy PN-EN 13108-21. </w:t>
      </w:r>
    </w:p>
    <w:p w14:paraId="0B908490" w14:textId="77777777" w:rsidR="00C318BA" w:rsidRPr="0033183F" w:rsidRDefault="00C318BA" w:rsidP="00C318BA">
      <w:pPr>
        <w:widowControl w:val="0"/>
        <w:autoSpaceDE w:val="0"/>
        <w:autoSpaceDN w:val="0"/>
        <w:adjustRightInd w:val="0"/>
        <w:spacing w:after="0" w:line="240" w:lineRule="auto"/>
        <w:jc w:val="both"/>
        <w:rPr>
          <w:rFonts w:ascii="Times New Roman" w:hAnsi="Times New Roman"/>
          <w:sz w:val="24"/>
          <w:szCs w:val="24"/>
        </w:rPr>
      </w:pPr>
      <w:r w:rsidRPr="0033183F">
        <w:rPr>
          <w:rFonts w:ascii="Times New Roman" w:hAnsi="Times New Roman"/>
          <w:color w:val="000000"/>
          <w:sz w:val="24"/>
          <w:szCs w:val="24"/>
        </w:rPr>
        <w:t xml:space="preserve">Oznaczenie produkcyjnego poziomu zgodności jest miarą ogólnego stanu nadzorowania procesu produkcyjnego i polega w uproszczeniu na analizowaniu ostatnich 32 wyników dla wszystkich typów wyrobu. W analizie wynik klasyfikowany jest jako niezgodny, jeżeli którykolwiek z sześciu wyszczególnionych parametrów jest poza zakresem tolerancji podanym w tablicy 12. Odchylenia te zawierają poprawkę ze względu na dokładność pobierania próbek i przebieg badań. </w:t>
      </w:r>
    </w:p>
    <w:p w14:paraId="423A3E1C" w14:textId="77777777" w:rsidR="00C318BA" w:rsidRDefault="00C318BA" w:rsidP="00C318BA">
      <w:pPr>
        <w:widowControl w:val="0"/>
        <w:autoSpaceDE w:val="0"/>
        <w:autoSpaceDN w:val="0"/>
        <w:adjustRightInd w:val="0"/>
        <w:spacing w:after="0" w:line="240" w:lineRule="auto"/>
        <w:jc w:val="both"/>
        <w:rPr>
          <w:rFonts w:ascii="Times New Roman" w:hAnsi="Times New Roman"/>
          <w:color w:val="000000"/>
          <w:sz w:val="24"/>
          <w:szCs w:val="24"/>
        </w:rPr>
      </w:pPr>
    </w:p>
    <w:p w14:paraId="4F6DA20C" w14:textId="77777777" w:rsidR="00E32E97" w:rsidRDefault="00E32E97" w:rsidP="00C318BA">
      <w:pPr>
        <w:widowControl w:val="0"/>
        <w:autoSpaceDE w:val="0"/>
        <w:autoSpaceDN w:val="0"/>
        <w:adjustRightInd w:val="0"/>
        <w:spacing w:after="0" w:line="240" w:lineRule="auto"/>
        <w:jc w:val="both"/>
        <w:rPr>
          <w:rFonts w:ascii="Times New Roman" w:hAnsi="Times New Roman"/>
          <w:color w:val="000000"/>
          <w:sz w:val="24"/>
          <w:szCs w:val="24"/>
        </w:rPr>
      </w:pPr>
    </w:p>
    <w:p w14:paraId="3BEE7316" w14:textId="77777777" w:rsidR="00E32E97" w:rsidRDefault="00E32E97" w:rsidP="00C318BA">
      <w:pPr>
        <w:widowControl w:val="0"/>
        <w:autoSpaceDE w:val="0"/>
        <w:autoSpaceDN w:val="0"/>
        <w:adjustRightInd w:val="0"/>
        <w:spacing w:after="0" w:line="240" w:lineRule="auto"/>
        <w:jc w:val="both"/>
        <w:rPr>
          <w:rFonts w:ascii="Times New Roman" w:hAnsi="Times New Roman"/>
          <w:color w:val="000000"/>
          <w:sz w:val="24"/>
          <w:szCs w:val="24"/>
        </w:rPr>
      </w:pPr>
    </w:p>
    <w:p w14:paraId="45C1ECD5" w14:textId="77777777" w:rsidR="00E32E97" w:rsidRDefault="00E32E97" w:rsidP="00C318BA">
      <w:pPr>
        <w:widowControl w:val="0"/>
        <w:autoSpaceDE w:val="0"/>
        <w:autoSpaceDN w:val="0"/>
        <w:adjustRightInd w:val="0"/>
        <w:spacing w:after="0" w:line="240" w:lineRule="auto"/>
        <w:jc w:val="both"/>
        <w:rPr>
          <w:rFonts w:ascii="Times New Roman" w:hAnsi="Times New Roman"/>
          <w:color w:val="000000"/>
          <w:sz w:val="24"/>
          <w:szCs w:val="24"/>
        </w:rPr>
      </w:pPr>
    </w:p>
    <w:p w14:paraId="3BA7790D" w14:textId="77777777" w:rsidR="00E32E97" w:rsidRDefault="00E32E97" w:rsidP="00C318BA">
      <w:pPr>
        <w:widowControl w:val="0"/>
        <w:autoSpaceDE w:val="0"/>
        <w:autoSpaceDN w:val="0"/>
        <w:adjustRightInd w:val="0"/>
        <w:spacing w:after="0" w:line="240" w:lineRule="auto"/>
        <w:jc w:val="both"/>
        <w:rPr>
          <w:rFonts w:ascii="Times New Roman" w:hAnsi="Times New Roman"/>
          <w:color w:val="000000"/>
          <w:sz w:val="24"/>
          <w:szCs w:val="24"/>
        </w:rPr>
      </w:pPr>
    </w:p>
    <w:p w14:paraId="22DBC11D" w14:textId="77777777" w:rsidR="00E32E97" w:rsidRDefault="00E32E97" w:rsidP="00C318BA">
      <w:pPr>
        <w:widowControl w:val="0"/>
        <w:autoSpaceDE w:val="0"/>
        <w:autoSpaceDN w:val="0"/>
        <w:adjustRightInd w:val="0"/>
        <w:spacing w:after="0" w:line="240" w:lineRule="auto"/>
        <w:jc w:val="both"/>
        <w:rPr>
          <w:rFonts w:ascii="Times New Roman" w:hAnsi="Times New Roman"/>
          <w:color w:val="000000"/>
          <w:sz w:val="24"/>
          <w:szCs w:val="24"/>
        </w:rPr>
      </w:pPr>
    </w:p>
    <w:p w14:paraId="638C43C2" w14:textId="77777777" w:rsidR="00E32E97" w:rsidRDefault="00E32E97" w:rsidP="00C318BA">
      <w:pPr>
        <w:widowControl w:val="0"/>
        <w:autoSpaceDE w:val="0"/>
        <w:autoSpaceDN w:val="0"/>
        <w:adjustRightInd w:val="0"/>
        <w:spacing w:after="0" w:line="240" w:lineRule="auto"/>
        <w:jc w:val="both"/>
        <w:rPr>
          <w:rFonts w:ascii="Times New Roman" w:hAnsi="Times New Roman"/>
          <w:color w:val="000000"/>
          <w:sz w:val="24"/>
          <w:szCs w:val="24"/>
        </w:rPr>
      </w:pPr>
    </w:p>
    <w:p w14:paraId="17105B98" w14:textId="77777777" w:rsidR="00E32E97" w:rsidRDefault="00E32E97" w:rsidP="00C318BA">
      <w:pPr>
        <w:widowControl w:val="0"/>
        <w:autoSpaceDE w:val="0"/>
        <w:autoSpaceDN w:val="0"/>
        <w:adjustRightInd w:val="0"/>
        <w:spacing w:after="0" w:line="240" w:lineRule="auto"/>
        <w:jc w:val="both"/>
        <w:rPr>
          <w:rFonts w:ascii="Times New Roman" w:hAnsi="Times New Roman"/>
          <w:color w:val="000000"/>
          <w:sz w:val="24"/>
          <w:szCs w:val="24"/>
        </w:rPr>
      </w:pPr>
    </w:p>
    <w:p w14:paraId="6996A232" w14:textId="77777777" w:rsidR="00E32E97" w:rsidRDefault="00E32E97" w:rsidP="00C318BA">
      <w:pPr>
        <w:widowControl w:val="0"/>
        <w:autoSpaceDE w:val="0"/>
        <w:autoSpaceDN w:val="0"/>
        <w:adjustRightInd w:val="0"/>
        <w:spacing w:after="0" w:line="240" w:lineRule="auto"/>
        <w:jc w:val="both"/>
        <w:rPr>
          <w:rFonts w:ascii="Times New Roman" w:hAnsi="Times New Roman"/>
          <w:color w:val="000000"/>
          <w:sz w:val="24"/>
          <w:szCs w:val="24"/>
        </w:rPr>
      </w:pPr>
    </w:p>
    <w:p w14:paraId="52D9390C" w14:textId="77777777" w:rsidR="00C318BA" w:rsidRPr="002D4936" w:rsidRDefault="00C318BA" w:rsidP="00C318BA">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b/>
          <w:bCs/>
          <w:color w:val="000000"/>
          <w:sz w:val="24"/>
          <w:szCs w:val="24"/>
        </w:rPr>
        <w:t xml:space="preserve">Tablica 12. Odchylenia stosowane w ocenie zgodności produkcji mieszanki </w:t>
      </w:r>
      <w:r w:rsidRPr="0033183F">
        <w:rPr>
          <w:rFonts w:ascii="Times New Roman" w:hAnsi="Times New Roman"/>
          <w:b/>
          <w:bCs/>
          <w:color w:val="000000"/>
          <w:sz w:val="24"/>
          <w:szCs w:val="24"/>
        </w:rPr>
        <w:t>mineralno-asfaltowej</w:t>
      </w:r>
      <w:r>
        <w:rPr>
          <w:rFonts w:ascii="Times New Roman" w:hAnsi="Times New Roman"/>
          <w:b/>
          <w:bCs/>
          <w:color w:val="000000"/>
          <w:sz w:val="24"/>
          <w:szCs w:val="24"/>
        </w:rPr>
        <w:t xml:space="preserve"> z dokumentacją projektową</w:t>
      </w:r>
    </w:p>
    <w:p w14:paraId="726E55E0" w14:textId="77777777" w:rsidR="00C318BA" w:rsidRDefault="00C318BA" w:rsidP="00C318BA">
      <w:pPr>
        <w:widowControl w:val="0"/>
        <w:autoSpaceDE w:val="0"/>
        <w:autoSpaceDN w:val="0"/>
        <w:adjustRightInd w:val="0"/>
        <w:spacing w:after="0" w:line="240" w:lineRule="auto"/>
        <w:jc w:val="both"/>
        <w:rPr>
          <w:rFonts w:ascii="Times New Roman" w:hAnsi="Times New Roman"/>
          <w:color w:val="000000"/>
          <w:sz w:val="24"/>
          <w:szCs w:val="24"/>
        </w:rPr>
      </w:pPr>
    </w:p>
    <w:tbl>
      <w:tblPr>
        <w:tblW w:w="9480" w:type="dxa"/>
        <w:tblInd w:w="40" w:type="dxa"/>
        <w:tblLayout w:type="fixed"/>
        <w:tblCellMar>
          <w:left w:w="40" w:type="dxa"/>
          <w:right w:w="40" w:type="dxa"/>
        </w:tblCellMar>
        <w:tblLook w:val="0000" w:firstRow="0" w:lastRow="0" w:firstColumn="0" w:lastColumn="0" w:noHBand="0" w:noVBand="0"/>
      </w:tblPr>
      <w:tblGrid>
        <w:gridCol w:w="3461"/>
        <w:gridCol w:w="1699"/>
        <w:gridCol w:w="1603"/>
        <w:gridCol w:w="1392"/>
        <w:gridCol w:w="1325"/>
      </w:tblGrid>
      <w:tr w:rsidR="00C318BA" w:rsidRPr="00C318BA" w14:paraId="52A8F707" w14:textId="77777777" w:rsidTr="00C318BA">
        <w:trPr>
          <w:trHeight w:hRule="exact" w:val="446"/>
        </w:trPr>
        <w:tc>
          <w:tcPr>
            <w:tcW w:w="3461" w:type="dxa"/>
            <w:vMerge w:val="restart"/>
            <w:tcBorders>
              <w:top w:val="single" w:sz="6" w:space="0" w:color="auto"/>
              <w:left w:val="single" w:sz="6" w:space="0" w:color="auto"/>
              <w:bottom w:val="nil"/>
              <w:right w:val="single" w:sz="6" w:space="0" w:color="auto"/>
            </w:tcBorders>
          </w:tcPr>
          <w:p w14:paraId="0DE16E62" w14:textId="77777777" w:rsidR="00C318BA" w:rsidRPr="00C318BA" w:rsidRDefault="00C318BA" w:rsidP="00C318BA">
            <w:pPr>
              <w:pStyle w:val="Style8"/>
              <w:widowControl/>
              <w:spacing w:line="240" w:lineRule="auto"/>
              <w:ind w:left="850"/>
              <w:jc w:val="both"/>
              <w:rPr>
                <w:rStyle w:val="FontStyle63"/>
                <w:sz w:val="20"/>
                <w:szCs w:val="20"/>
              </w:rPr>
            </w:pPr>
            <w:r w:rsidRPr="00C318BA">
              <w:rPr>
                <w:rStyle w:val="FontStyle63"/>
                <w:sz w:val="20"/>
                <w:szCs w:val="20"/>
              </w:rPr>
              <w:t>Przechodzi przez sito</w:t>
            </w:r>
          </w:p>
        </w:tc>
        <w:tc>
          <w:tcPr>
            <w:tcW w:w="3302" w:type="dxa"/>
            <w:gridSpan w:val="2"/>
            <w:tcBorders>
              <w:top w:val="single" w:sz="6" w:space="0" w:color="auto"/>
              <w:left w:val="single" w:sz="6" w:space="0" w:color="auto"/>
              <w:bottom w:val="single" w:sz="6" w:space="0" w:color="auto"/>
              <w:right w:val="single" w:sz="6" w:space="0" w:color="auto"/>
            </w:tcBorders>
          </w:tcPr>
          <w:p w14:paraId="1C5470C2" w14:textId="77777777" w:rsidR="00C318BA" w:rsidRPr="00C318BA" w:rsidRDefault="00C318BA" w:rsidP="00C318BA">
            <w:pPr>
              <w:pStyle w:val="Style8"/>
              <w:widowControl/>
              <w:ind w:right="206"/>
              <w:jc w:val="center"/>
              <w:rPr>
                <w:rStyle w:val="FontStyle63"/>
                <w:sz w:val="20"/>
                <w:szCs w:val="20"/>
              </w:rPr>
            </w:pPr>
            <w:r w:rsidRPr="00C318BA">
              <w:rPr>
                <w:rStyle w:val="FontStyle63"/>
                <w:sz w:val="20"/>
                <w:szCs w:val="20"/>
              </w:rPr>
              <w:t>Dopuszczalne odchylenie pojedynczej próbki od założonego składu [%]</w:t>
            </w:r>
          </w:p>
        </w:tc>
        <w:tc>
          <w:tcPr>
            <w:tcW w:w="2717" w:type="dxa"/>
            <w:gridSpan w:val="2"/>
            <w:tcBorders>
              <w:top w:val="single" w:sz="6" w:space="0" w:color="auto"/>
              <w:left w:val="single" w:sz="6" w:space="0" w:color="auto"/>
              <w:bottom w:val="single" w:sz="6" w:space="0" w:color="auto"/>
              <w:right w:val="single" w:sz="6" w:space="0" w:color="auto"/>
            </w:tcBorders>
          </w:tcPr>
          <w:p w14:paraId="6E767D11" w14:textId="77777777" w:rsidR="00C318BA" w:rsidRPr="00C318BA" w:rsidRDefault="00C318BA" w:rsidP="00C318BA">
            <w:pPr>
              <w:pStyle w:val="Style8"/>
              <w:widowControl/>
              <w:ind w:left="38" w:right="43"/>
              <w:jc w:val="center"/>
              <w:rPr>
                <w:rStyle w:val="FontStyle63"/>
                <w:sz w:val="20"/>
                <w:szCs w:val="20"/>
              </w:rPr>
            </w:pPr>
            <w:r w:rsidRPr="00C318BA">
              <w:rPr>
                <w:rStyle w:val="FontStyle63"/>
                <w:sz w:val="20"/>
                <w:szCs w:val="20"/>
              </w:rPr>
              <w:t>Dopuszczalne odchylenie średnie od założonego składu [%]</w:t>
            </w:r>
          </w:p>
        </w:tc>
      </w:tr>
      <w:tr w:rsidR="00C318BA" w:rsidRPr="00C318BA" w14:paraId="5F0593EB" w14:textId="77777777" w:rsidTr="00C318BA">
        <w:trPr>
          <w:trHeight w:hRule="exact" w:val="494"/>
        </w:trPr>
        <w:tc>
          <w:tcPr>
            <w:tcW w:w="3461" w:type="dxa"/>
            <w:vMerge/>
            <w:tcBorders>
              <w:top w:val="nil"/>
              <w:left w:val="single" w:sz="6" w:space="0" w:color="auto"/>
              <w:bottom w:val="single" w:sz="6" w:space="0" w:color="auto"/>
              <w:right w:val="single" w:sz="6" w:space="0" w:color="auto"/>
            </w:tcBorders>
          </w:tcPr>
          <w:p w14:paraId="37199924" w14:textId="77777777" w:rsidR="00C318BA" w:rsidRPr="00C318BA" w:rsidRDefault="00C318BA" w:rsidP="00C318BA">
            <w:pPr>
              <w:spacing w:after="0"/>
              <w:jc w:val="both"/>
              <w:rPr>
                <w:rStyle w:val="FontStyle63"/>
                <w:sz w:val="20"/>
                <w:szCs w:val="20"/>
              </w:rPr>
            </w:pPr>
          </w:p>
          <w:p w14:paraId="6C14CC7F" w14:textId="77777777" w:rsidR="00C318BA" w:rsidRPr="00C318BA" w:rsidRDefault="00C318BA" w:rsidP="00C318BA">
            <w:pPr>
              <w:spacing w:after="0"/>
              <w:jc w:val="both"/>
              <w:rPr>
                <w:rStyle w:val="FontStyle63"/>
                <w:sz w:val="20"/>
                <w:szCs w:val="20"/>
              </w:rPr>
            </w:pPr>
          </w:p>
        </w:tc>
        <w:tc>
          <w:tcPr>
            <w:tcW w:w="1699" w:type="dxa"/>
            <w:tcBorders>
              <w:top w:val="single" w:sz="6" w:space="0" w:color="auto"/>
              <w:left w:val="single" w:sz="6" w:space="0" w:color="auto"/>
              <w:bottom w:val="single" w:sz="6" w:space="0" w:color="auto"/>
              <w:right w:val="single" w:sz="6" w:space="0" w:color="auto"/>
            </w:tcBorders>
          </w:tcPr>
          <w:p w14:paraId="74F61CD8" w14:textId="77777777" w:rsidR="00C318BA" w:rsidRPr="00C318BA" w:rsidRDefault="00C318BA" w:rsidP="00C318BA">
            <w:pPr>
              <w:pStyle w:val="Style10"/>
              <w:widowControl/>
              <w:ind w:left="182" w:right="173"/>
              <w:rPr>
                <w:rStyle w:val="FontStyle63"/>
                <w:sz w:val="20"/>
                <w:szCs w:val="20"/>
              </w:rPr>
            </w:pPr>
            <w:r w:rsidRPr="00C318BA">
              <w:rPr>
                <w:rStyle w:val="FontStyle63"/>
                <w:sz w:val="20"/>
                <w:szCs w:val="20"/>
              </w:rPr>
              <w:t>Mieszanki drobnoziarniste</w:t>
            </w:r>
          </w:p>
        </w:tc>
        <w:tc>
          <w:tcPr>
            <w:tcW w:w="1603" w:type="dxa"/>
            <w:tcBorders>
              <w:top w:val="single" w:sz="6" w:space="0" w:color="auto"/>
              <w:left w:val="single" w:sz="6" w:space="0" w:color="auto"/>
              <w:bottom w:val="single" w:sz="6" w:space="0" w:color="auto"/>
              <w:right w:val="single" w:sz="6" w:space="0" w:color="auto"/>
            </w:tcBorders>
          </w:tcPr>
          <w:p w14:paraId="20BD7C49" w14:textId="77777777" w:rsidR="00C318BA" w:rsidRPr="00C318BA" w:rsidRDefault="00C318BA" w:rsidP="00C318BA">
            <w:pPr>
              <w:pStyle w:val="Style10"/>
              <w:widowControl/>
              <w:ind w:left="197" w:right="182"/>
              <w:rPr>
                <w:rStyle w:val="FontStyle63"/>
                <w:sz w:val="20"/>
                <w:szCs w:val="20"/>
              </w:rPr>
            </w:pPr>
            <w:r w:rsidRPr="00C318BA">
              <w:rPr>
                <w:rStyle w:val="FontStyle63"/>
                <w:sz w:val="20"/>
                <w:szCs w:val="20"/>
              </w:rPr>
              <w:t>Mieszanki gruboziarniste</w:t>
            </w:r>
          </w:p>
        </w:tc>
        <w:tc>
          <w:tcPr>
            <w:tcW w:w="1392" w:type="dxa"/>
            <w:tcBorders>
              <w:top w:val="single" w:sz="6" w:space="0" w:color="auto"/>
              <w:left w:val="single" w:sz="6" w:space="0" w:color="auto"/>
              <w:bottom w:val="single" w:sz="6" w:space="0" w:color="auto"/>
              <w:right w:val="single" w:sz="6" w:space="0" w:color="auto"/>
            </w:tcBorders>
          </w:tcPr>
          <w:p w14:paraId="2055D310" w14:textId="77777777" w:rsidR="00C318BA" w:rsidRPr="00C318BA" w:rsidRDefault="00C318BA" w:rsidP="00C318BA">
            <w:pPr>
              <w:pStyle w:val="Style10"/>
              <w:widowControl/>
              <w:ind w:left="29" w:right="19"/>
              <w:rPr>
                <w:rStyle w:val="FontStyle63"/>
                <w:sz w:val="20"/>
                <w:szCs w:val="20"/>
              </w:rPr>
            </w:pPr>
            <w:r w:rsidRPr="00C318BA">
              <w:rPr>
                <w:rStyle w:val="FontStyle63"/>
                <w:sz w:val="20"/>
                <w:szCs w:val="20"/>
              </w:rPr>
              <w:t>Mieszanki drobnoziarniste</w:t>
            </w:r>
          </w:p>
        </w:tc>
        <w:tc>
          <w:tcPr>
            <w:tcW w:w="1325" w:type="dxa"/>
            <w:tcBorders>
              <w:top w:val="single" w:sz="6" w:space="0" w:color="auto"/>
              <w:left w:val="single" w:sz="6" w:space="0" w:color="auto"/>
              <w:bottom w:val="single" w:sz="6" w:space="0" w:color="auto"/>
              <w:right w:val="single" w:sz="6" w:space="0" w:color="auto"/>
            </w:tcBorders>
          </w:tcPr>
          <w:p w14:paraId="178EDEC9" w14:textId="77777777" w:rsidR="00C318BA" w:rsidRPr="00C318BA" w:rsidRDefault="00C318BA" w:rsidP="00C318BA">
            <w:pPr>
              <w:pStyle w:val="Style10"/>
              <w:widowControl/>
              <w:ind w:left="53" w:right="48"/>
              <w:rPr>
                <w:rStyle w:val="FontStyle63"/>
                <w:sz w:val="20"/>
                <w:szCs w:val="20"/>
              </w:rPr>
            </w:pPr>
            <w:r w:rsidRPr="00C318BA">
              <w:rPr>
                <w:rStyle w:val="FontStyle63"/>
                <w:sz w:val="20"/>
                <w:szCs w:val="20"/>
              </w:rPr>
              <w:t>Mieszanki gruboziarniste</w:t>
            </w:r>
          </w:p>
        </w:tc>
      </w:tr>
      <w:tr w:rsidR="00C318BA" w:rsidRPr="00C318BA" w14:paraId="2E3AC520" w14:textId="77777777" w:rsidTr="00C318BA">
        <w:trPr>
          <w:trHeight w:hRule="exact" w:val="221"/>
        </w:trPr>
        <w:tc>
          <w:tcPr>
            <w:tcW w:w="3461" w:type="dxa"/>
            <w:tcBorders>
              <w:top w:val="single" w:sz="6" w:space="0" w:color="auto"/>
              <w:left w:val="single" w:sz="6" w:space="0" w:color="auto"/>
              <w:bottom w:val="single" w:sz="6" w:space="0" w:color="auto"/>
              <w:right w:val="single" w:sz="6" w:space="0" w:color="auto"/>
            </w:tcBorders>
          </w:tcPr>
          <w:p w14:paraId="74088279" w14:textId="77777777" w:rsidR="00C318BA" w:rsidRPr="00C318BA" w:rsidRDefault="00C318BA" w:rsidP="00C318BA">
            <w:pPr>
              <w:pStyle w:val="Style7"/>
              <w:widowControl/>
              <w:jc w:val="both"/>
              <w:rPr>
                <w:rStyle w:val="FontStyle58"/>
                <w:sz w:val="20"/>
                <w:szCs w:val="20"/>
              </w:rPr>
            </w:pPr>
            <w:r w:rsidRPr="00C318BA">
              <w:rPr>
                <w:rStyle w:val="FontStyle58"/>
                <w:sz w:val="20"/>
                <w:szCs w:val="20"/>
              </w:rPr>
              <w:t>D</w:t>
            </w:r>
          </w:p>
        </w:tc>
        <w:tc>
          <w:tcPr>
            <w:tcW w:w="1699" w:type="dxa"/>
            <w:tcBorders>
              <w:top w:val="single" w:sz="6" w:space="0" w:color="auto"/>
              <w:left w:val="single" w:sz="6" w:space="0" w:color="auto"/>
              <w:bottom w:val="single" w:sz="6" w:space="0" w:color="auto"/>
              <w:right w:val="single" w:sz="6" w:space="0" w:color="auto"/>
            </w:tcBorders>
          </w:tcPr>
          <w:p w14:paraId="05824F93"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-8-+5</w:t>
            </w:r>
          </w:p>
        </w:tc>
        <w:tc>
          <w:tcPr>
            <w:tcW w:w="1603" w:type="dxa"/>
            <w:tcBorders>
              <w:top w:val="single" w:sz="6" w:space="0" w:color="auto"/>
              <w:left w:val="single" w:sz="6" w:space="0" w:color="auto"/>
              <w:bottom w:val="single" w:sz="6" w:space="0" w:color="auto"/>
              <w:right w:val="single" w:sz="6" w:space="0" w:color="auto"/>
            </w:tcBorders>
          </w:tcPr>
          <w:p w14:paraId="7333785E"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-9-+5</w:t>
            </w:r>
          </w:p>
        </w:tc>
        <w:tc>
          <w:tcPr>
            <w:tcW w:w="1392" w:type="dxa"/>
            <w:tcBorders>
              <w:top w:val="single" w:sz="6" w:space="0" w:color="auto"/>
              <w:left w:val="single" w:sz="6" w:space="0" w:color="auto"/>
              <w:bottom w:val="single" w:sz="6" w:space="0" w:color="auto"/>
              <w:right w:val="single" w:sz="6" w:space="0" w:color="auto"/>
            </w:tcBorders>
          </w:tcPr>
          <w:p w14:paraId="189D904F"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±4</w:t>
            </w:r>
          </w:p>
        </w:tc>
        <w:tc>
          <w:tcPr>
            <w:tcW w:w="1325" w:type="dxa"/>
            <w:tcBorders>
              <w:top w:val="single" w:sz="6" w:space="0" w:color="auto"/>
              <w:left w:val="single" w:sz="6" w:space="0" w:color="auto"/>
              <w:bottom w:val="single" w:sz="6" w:space="0" w:color="auto"/>
              <w:right w:val="single" w:sz="6" w:space="0" w:color="auto"/>
            </w:tcBorders>
          </w:tcPr>
          <w:p w14:paraId="6FB5D860"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±5</w:t>
            </w:r>
          </w:p>
        </w:tc>
      </w:tr>
      <w:tr w:rsidR="00C318BA" w:rsidRPr="00C318BA" w14:paraId="750345C1" w14:textId="77777777" w:rsidTr="00634AD6">
        <w:trPr>
          <w:trHeight w:hRule="exact" w:val="601"/>
        </w:trPr>
        <w:tc>
          <w:tcPr>
            <w:tcW w:w="3461" w:type="dxa"/>
            <w:tcBorders>
              <w:top w:val="single" w:sz="6" w:space="0" w:color="auto"/>
              <w:left w:val="single" w:sz="6" w:space="0" w:color="auto"/>
              <w:bottom w:val="single" w:sz="6" w:space="0" w:color="auto"/>
              <w:right w:val="single" w:sz="6" w:space="0" w:color="auto"/>
            </w:tcBorders>
            <w:vAlign w:val="center"/>
          </w:tcPr>
          <w:p w14:paraId="1FA925FB" w14:textId="77777777" w:rsidR="00C318BA" w:rsidRPr="00C318BA" w:rsidRDefault="00C318BA" w:rsidP="00C318BA">
            <w:pPr>
              <w:pStyle w:val="Style8"/>
              <w:widowControl/>
              <w:ind w:right="312" w:hanging="10"/>
              <w:jc w:val="both"/>
              <w:rPr>
                <w:rStyle w:val="FontStyle63"/>
                <w:sz w:val="20"/>
                <w:szCs w:val="20"/>
              </w:rPr>
            </w:pPr>
            <w:r w:rsidRPr="00C318BA">
              <w:rPr>
                <w:rStyle w:val="FontStyle58"/>
                <w:sz w:val="20"/>
                <w:szCs w:val="20"/>
              </w:rPr>
              <w:t xml:space="preserve">D/2 </w:t>
            </w:r>
            <w:r w:rsidRPr="00C318BA">
              <w:rPr>
                <w:rStyle w:val="FontStyle63"/>
                <w:sz w:val="20"/>
                <w:szCs w:val="20"/>
              </w:rPr>
              <w:t>lub sito charakterystyczne dla kruszywa grubego</w:t>
            </w:r>
          </w:p>
        </w:tc>
        <w:tc>
          <w:tcPr>
            <w:tcW w:w="1699" w:type="dxa"/>
            <w:tcBorders>
              <w:top w:val="single" w:sz="6" w:space="0" w:color="auto"/>
              <w:left w:val="single" w:sz="6" w:space="0" w:color="auto"/>
              <w:bottom w:val="single" w:sz="6" w:space="0" w:color="auto"/>
              <w:right w:val="single" w:sz="6" w:space="0" w:color="auto"/>
            </w:tcBorders>
          </w:tcPr>
          <w:p w14:paraId="3722E15B"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±7</w:t>
            </w:r>
          </w:p>
        </w:tc>
        <w:tc>
          <w:tcPr>
            <w:tcW w:w="1603" w:type="dxa"/>
            <w:tcBorders>
              <w:top w:val="single" w:sz="6" w:space="0" w:color="auto"/>
              <w:left w:val="single" w:sz="6" w:space="0" w:color="auto"/>
              <w:bottom w:val="single" w:sz="6" w:space="0" w:color="auto"/>
              <w:right w:val="single" w:sz="6" w:space="0" w:color="auto"/>
            </w:tcBorders>
          </w:tcPr>
          <w:p w14:paraId="502C2B5C"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±9</w:t>
            </w:r>
          </w:p>
        </w:tc>
        <w:tc>
          <w:tcPr>
            <w:tcW w:w="1392" w:type="dxa"/>
            <w:tcBorders>
              <w:top w:val="single" w:sz="6" w:space="0" w:color="auto"/>
              <w:left w:val="single" w:sz="6" w:space="0" w:color="auto"/>
              <w:bottom w:val="single" w:sz="6" w:space="0" w:color="auto"/>
              <w:right w:val="single" w:sz="6" w:space="0" w:color="auto"/>
            </w:tcBorders>
          </w:tcPr>
          <w:p w14:paraId="49885751"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±4</w:t>
            </w:r>
          </w:p>
        </w:tc>
        <w:tc>
          <w:tcPr>
            <w:tcW w:w="1325" w:type="dxa"/>
            <w:tcBorders>
              <w:top w:val="single" w:sz="6" w:space="0" w:color="auto"/>
              <w:left w:val="single" w:sz="6" w:space="0" w:color="auto"/>
              <w:bottom w:val="single" w:sz="6" w:space="0" w:color="auto"/>
              <w:right w:val="single" w:sz="6" w:space="0" w:color="auto"/>
            </w:tcBorders>
          </w:tcPr>
          <w:p w14:paraId="0E8A91AD"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±4</w:t>
            </w:r>
          </w:p>
        </w:tc>
      </w:tr>
      <w:tr w:rsidR="00C318BA" w:rsidRPr="00C318BA" w14:paraId="0F890D20" w14:textId="77777777" w:rsidTr="00C318BA">
        <w:trPr>
          <w:trHeight w:hRule="exact" w:val="221"/>
        </w:trPr>
        <w:tc>
          <w:tcPr>
            <w:tcW w:w="3461" w:type="dxa"/>
            <w:tcBorders>
              <w:top w:val="single" w:sz="6" w:space="0" w:color="auto"/>
              <w:left w:val="single" w:sz="6" w:space="0" w:color="auto"/>
              <w:bottom w:val="single" w:sz="6" w:space="0" w:color="auto"/>
              <w:right w:val="single" w:sz="6" w:space="0" w:color="auto"/>
            </w:tcBorders>
          </w:tcPr>
          <w:p w14:paraId="1997E7E4" w14:textId="77777777" w:rsidR="00C318BA" w:rsidRPr="00C318BA" w:rsidRDefault="00C318BA" w:rsidP="00C318BA">
            <w:pPr>
              <w:pStyle w:val="Style8"/>
              <w:widowControl/>
              <w:spacing w:line="240" w:lineRule="auto"/>
              <w:jc w:val="both"/>
              <w:rPr>
                <w:rStyle w:val="FontStyle63"/>
                <w:sz w:val="20"/>
                <w:szCs w:val="20"/>
              </w:rPr>
            </w:pPr>
            <w:r w:rsidRPr="00C318BA">
              <w:rPr>
                <w:rStyle w:val="FontStyle63"/>
                <w:sz w:val="20"/>
                <w:szCs w:val="20"/>
              </w:rPr>
              <w:t>2 mm</w:t>
            </w:r>
          </w:p>
        </w:tc>
        <w:tc>
          <w:tcPr>
            <w:tcW w:w="1699" w:type="dxa"/>
            <w:tcBorders>
              <w:top w:val="single" w:sz="6" w:space="0" w:color="auto"/>
              <w:left w:val="single" w:sz="6" w:space="0" w:color="auto"/>
              <w:bottom w:val="single" w:sz="6" w:space="0" w:color="auto"/>
              <w:right w:val="single" w:sz="6" w:space="0" w:color="auto"/>
            </w:tcBorders>
          </w:tcPr>
          <w:p w14:paraId="73A7C328"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±6</w:t>
            </w:r>
          </w:p>
        </w:tc>
        <w:tc>
          <w:tcPr>
            <w:tcW w:w="1603" w:type="dxa"/>
            <w:tcBorders>
              <w:top w:val="single" w:sz="6" w:space="0" w:color="auto"/>
              <w:left w:val="single" w:sz="6" w:space="0" w:color="auto"/>
              <w:bottom w:val="single" w:sz="6" w:space="0" w:color="auto"/>
              <w:right w:val="single" w:sz="6" w:space="0" w:color="auto"/>
            </w:tcBorders>
          </w:tcPr>
          <w:p w14:paraId="05F6D19E"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±7</w:t>
            </w:r>
          </w:p>
        </w:tc>
        <w:tc>
          <w:tcPr>
            <w:tcW w:w="1392" w:type="dxa"/>
            <w:tcBorders>
              <w:top w:val="single" w:sz="6" w:space="0" w:color="auto"/>
              <w:left w:val="single" w:sz="6" w:space="0" w:color="auto"/>
              <w:bottom w:val="single" w:sz="6" w:space="0" w:color="auto"/>
              <w:right w:val="single" w:sz="6" w:space="0" w:color="auto"/>
            </w:tcBorders>
          </w:tcPr>
          <w:p w14:paraId="68D44614"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±3</w:t>
            </w:r>
          </w:p>
        </w:tc>
        <w:tc>
          <w:tcPr>
            <w:tcW w:w="1325" w:type="dxa"/>
            <w:tcBorders>
              <w:top w:val="single" w:sz="6" w:space="0" w:color="auto"/>
              <w:left w:val="single" w:sz="6" w:space="0" w:color="auto"/>
              <w:bottom w:val="single" w:sz="6" w:space="0" w:color="auto"/>
              <w:right w:val="single" w:sz="6" w:space="0" w:color="auto"/>
            </w:tcBorders>
          </w:tcPr>
          <w:p w14:paraId="3291697F"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±3</w:t>
            </w:r>
          </w:p>
        </w:tc>
      </w:tr>
      <w:tr w:rsidR="00C318BA" w:rsidRPr="00C318BA" w14:paraId="4A676353" w14:textId="77777777" w:rsidTr="00634AD6">
        <w:trPr>
          <w:trHeight w:hRule="exact" w:val="512"/>
        </w:trPr>
        <w:tc>
          <w:tcPr>
            <w:tcW w:w="3461" w:type="dxa"/>
            <w:tcBorders>
              <w:top w:val="single" w:sz="6" w:space="0" w:color="auto"/>
              <w:left w:val="single" w:sz="6" w:space="0" w:color="auto"/>
              <w:bottom w:val="single" w:sz="6" w:space="0" w:color="auto"/>
              <w:right w:val="single" w:sz="6" w:space="0" w:color="auto"/>
            </w:tcBorders>
          </w:tcPr>
          <w:p w14:paraId="17C92BE4" w14:textId="77777777" w:rsidR="00C318BA" w:rsidRPr="00C318BA" w:rsidRDefault="00C318BA" w:rsidP="00C318BA">
            <w:pPr>
              <w:pStyle w:val="Style8"/>
              <w:widowControl/>
              <w:spacing w:line="240" w:lineRule="auto"/>
              <w:jc w:val="both"/>
              <w:rPr>
                <w:rStyle w:val="FontStyle63"/>
                <w:sz w:val="20"/>
                <w:szCs w:val="20"/>
              </w:rPr>
            </w:pPr>
            <w:r w:rsidRPr="00C318BA">
              <w:rPr>
                <w:rStyle w:val="FontStyle63"/>
                <w:sz w:val="20"/>
                <w:szCs w:val="20"/>
              </w:rPr>
              <w:t>Sito charakterystyczne dla kruszywa drobnego</w:t>
            </w:r>
          </w:p>
        </w:tc>
        <w:tc>
          <w:tcPr>
            <w:tcW w:w="1699" w:type="dxa"/>
            <w:tcBorders>
              <w:top w:val="single" w:sz="6" w:space="0" w:color="auto"/>
              <w:left w:val="single" w:sz="6" w:space="0" w:color="auto"/>
              <w:bottom w:val="single" w:sz="6" w:space="0" w:color="auto"/>
              <w:right w:val="single" w:sz="6" w:space="0" w:color="auto"/>
            </w:tcBorders>
          </w:tcPr>
          <w:p w14:paraId="1BA58433"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±4</w:t>
            </w:r>
          </w:p>
        </w:tc>
        <w:tc>
          <w:tcPr>
            <w:tcW w:w="1603" w:type="dxa"/>
            <w:tcBorders>
              <w:top w:val="single" w:sz="6" w:space="0" w:color="auto"/>
              <w:left w:val="single" w:sz="6" w:space="0" w:color="auto"/>
              <w:bottom w:val="single" w:sz="6" w:space="0" w:color="auto"/>
              <w:right w:val="single" w:sz="6" w:space="0" w:color="auto"/>
            </w:tcBorders>
          </w:tcPr>
          <w:p w14:paraId="37CD5F1C"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±5</w:t>
            </w:r>
          </w:p>
        </w:tc>
        <w:tc>
          <w:tcPr>
            <w:tcW w:w="1392" w:type="dxa"/>
            <w:tcBorders>
              <w:top w:val="single" w:sz="6" w:space="0" w:color="auto"/>
              <w:left w:val="single" w:sz="6" w:space="0" w:color="auto"/>
              <w:bottom w:val="single" w:sz="6" w:space="0" w:color="auto"/>
              <w:right w:val="single" w:sz="6" w:space="0" w:color="auto"/>
            </w:tcBorders>
          </w:tcPr>
          <w:p w14:paraId="5CC6930E"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±2</w:t>
            </w:r>
          </w:p>
        </w:tc>
        <w:tc>
          <w:tcPr>
            <w:tcW w:w="1325" w:type="dxa"/>
            <w:tcBorders>
              <w:top w:val="single" w:sz="6" w:space="0" w:color="auto"/>
              <w:left w:val="single" w:sz="6" w:space="0" w:color="auto"/>
              <w:bottom w:val="single" w:sz="6" w:space="0" w:color="auto"/>
              <w:right w:val="single" w:sz="6" w:space="0" w:color="auto"/>
            </w:tcBorders>
          </w:tcPr>
          <w:p w14:paraId="490470C7"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±2</w:t>
            </w:r>
          </w:p>
        </w:tc>
      </w:tr>
      <w:tr w:rsidR="00C318BA" w:rsidRPr="00C318BA" w14:paraId="0B85069A" w14:textId="77777777" w:rsidTr="00C318BA">
        <w:trPr>
          <w:trHeight w:hRule="exact" w:val="221"/>
        </w:trPr>
        <w:tc>
          <w:tcPr>
            <w:tcW w:w="3461" w:type="dxa"/>
            <w:tcBorders>
              <w:top w:val="single" w:sz="6" w:space="0" w:color="auto"/>
              <w:left w:val="single" w:sz="6" w:space="0" w:color="auto"/>
              <w:bottom w:val="single" w:sz="6" w:space="0" w:color="auto"/>
              <w:right w:val="single" w:sz="6" w:space="0" w:color="auto"/>
            </w:tcBorders>
          </w:tcPr>
          <w:p w14:paraId="7B5A499B" w14:textId="77777777" w:rsidR="00C318BA" w:rsidRPr="00C318BA" w:rsidRDefault="00C318BA" w:rsidP="00C318BA">
            <w:pPr>
              <w:pStyle w:val="Style8"/>
              <w:widowControl/>
              <w:spacing w:line="240" w:lineRule="auto"/>
              <w:jc w:val="both"/>
              <w:rPr>
                <w:rStyle w:val="FontStyle63"/>
                <w:sz w:val="20"/>
                <w:szCs w:val="20"/>
              </w:rPr>
            </w:pPr>
            <w:r w:rsidRPr="00C318BA">
              <w:rPr>
                <w:rStyle w:val="FontStyle63"/>
                <w:sz w:val="20"/>
                <w:szCs w:val="20"/>
              </w:rPr>
              <w:t>0,063 mm</w:t>
            </w:r>
          </w:p>
        </w:tc>
        <w:tc>
          <w:tcPr>
            <w:tcW w:w="1699" w:type="dxa"/>
            <w:tcBorders>
              <w:top w:val="single" w:sz="6" w:space="0" w:color="auto"/>
              <w:left w:val="single" w:sz="6" w:space="0" w:color="auto"/>
              <w:bottom w:val="single" w:sz="6" w:space="0" w:color="auto"/>
              <w:right w:val="single" w:sz="6" w:space="0" w:color="auto"/>
            </w:tcBorders>
          </w:tcPr>
          <w:p w14:paraId="51C6B312"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±2</w:t>
            </w:r>
          </w:p>
        </w:tc>
        <w:tc>
          <w:tcPr>
            <w:tcW w:w="1603" w:type="dxa"/>
            <w:tcBorders>
              <w:top w:val="single" w:sz="6" w:space="0" w:color="auto"/>
              <w:left w:val="single" w:sz="6" w:space="0" w:color="auto"/>
              <w:bottom w:val="single" w:sz="6" w:space="0" w:color="auto"/>
              <w:right w:val="single" w:sz="6" w:space="0" w:color="auto"/>
            </w:tcBorders>
          </w:tcPr>
          <w:p w14:paraId="4ED0ABCE"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±3</w:t>
            </w:r>
          </w:p>
        </w:tc>
        <w:tc>
          <w:tcPr>
            <w:tcW w:w="1392" w:type="dxa"/>
            <w:tcBorders>
              <w:top w:val="single" w:sz="6" w:space="0" w:color="auto"/>
              <w:left w:val="single" w:sz="6" w:space="0" w:color="auto"/>
              <w:bottom w:val="single" w:sz="6" w:space="0" w:color="auto"/>
              <w:right w:val="single" w:sz="6" w:space="0" w:color="auto"/>
            </w:tcBorders>
          </w:tcPr>
          <w:p w14:paraId="365BD7C0"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±1</w:t>
            </w:r>
          </w:p>
        </w:tc>
        <w:tc>
          <w:tcPr>
            <w:tcW w:w="1325" w:type="dxa"/>
            <w:tcBorders>
              <w:top w:val="single" w:sz="6" w:space="0" w:color="auto"/>
              <w:left w:val="single" w:sz="6" w:space="0" w:color="auto"/>
              <w:bottom w:val="single" w:sz="6" w:space="0" w:color="auto"/>
              <w:right w:val="single" w:sz="6" w:space="0" w:color="auto"/>
            </w:tcBorders>
          </w:tcPr>
          <w:p w14:paraId="7C70B963"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±2</w:t>
            </w:r>
          </w:p>
        </w:tc>
      </w:tr>
      <w:tr w:rsidR="00C318BA" w:rsidRPr="00C318BA" w14:paraId="215C35BB" w14:textId="77777777" w:rsidTr="00634AD6">
        <w:trPr>
          <w:trHeight w:hRule="exact" w:val="326"/>
        </w:trPr>
        <w:tc>
          <w:tcPr>
            <w:tcW w:w="3461" w:type="dxa"/>
            <w:tcBorders>
              <w:top w:val="single" w:sz="6" w:space="0" w:color="auto"/>
              <w:left w:val="single" w:sz="6" w:space="0" w:color="auto"/>
              <w:bottom w:val="single" w:sz="6" w:space="0" w:color="auto"/>
              <w:right w:val="single" w:sz="6" w:space="0" w:color="auto"/>
            </w:tcBorders>
          </w:tcPr>
          <w:p w14:paraId="095AEA56" w14:textId="77777777" w:rsidR="00C318BA" w:rsidRPr="00C318BA" w:rsidRDefault="00C318BA" w:rsidP="00C318BA">
            <w:pPr>
              <w:pStyle w:val="Style8"/>
              <w:widowControl/>
              <w:spacing w:line="240" w:lineRule="auto"/>
              <w:jc w:val="both"/>
              <w:rPr>
                <w:rStyle w:val="FontStyle63"/>
                <w:sz w:val="20"/>
                <w:szCs w:val="20"/>
              </w:rPr>
            </w:pPr>
            <w:r w:rsidRPr="00C318BA">
              <w:rPr>
                <w:rStyle w:val="FontStyle63"/>
                <w:sz w:val="20"/>
                <w:szCs w:val="20"/>
              </w:rPr>
              <w:t>Zawartość rozpuszczalnego lepiszcza</w:t>
            </w:r>
          </w:p>
        </w:tc>
        <w:tc>
          <w:tcPr>
            <w:tcW w:w="1699" w:type="dxa"/>
            <w:tcBorders>
              <w:top w:val="single" w:sz="6" w:space="0" w:color="auto"/>
              <w:left w:val="single" w:sz="6" w:space="0" w:color="auto"/>
              <w:bottom w:val="single" w:sz="6" w:space="0" w:color="auto"/>
              <w:right w:val="single" w:sz="6" w:space="0" w:color="auto"/>
            </w:tcBorders>
          </w:tcPr>
          <w:p w14:paraId="7FDC950B"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±0,5</w:t>
            </w:r>
          </w:p>
        </w:tc>
        <w:tc>
          <w:tcPr>
            <w:tcW w:w="1603" w:type="dxa"/>
            <w:tcBorders>
              <w:top w:val="single" w:sz="6" w:space="0" w:color="auto"/>
              <w:left w:val="single" w:sz="6" w:space="0" w:color="auto"/>
              <w:bottom w:val="single" w:sz="6" w:space="0" w:color="auto"/>
              <w:right w:val="single" w:sz="6" w:space="0" w:color="auto"/>
            </w:tcBorders>
          </w:tcPr>
          <w:p w14:paraId="4C4EC2DA"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±0,6</w:t>
            </w:r>
          </w:p>
        </w:tc>
        <w:tc>
          <w:tcPr>
            <w:tcW w:w="1392" w:type="dxa"/>
            <w:tcBorders>
              <w:top w:val="single" w:sz="6" w:space="0" w:color="auto"/>
              <w:left w:val="single" w:sz="6" w:space="0" w:color="auto"/>
              <w:bottom w:val="single" w:sz="6" w:space="0" w:color="auto"/>
              <w:right w:val="single" w:sz="6" w:space="0" w:color="auto"/>
            </w:tcBorders>
          </w:tcPr>
          <w:p w14:paraId="049608C7"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±0,3</w:t>
            </w:r>
          </w:p>
        </w:tc>
        <w:tc>
          <w:tcPr>
            <w:tcW w:w="1325" w:type="dxa"/>
            <w:tcBorders>
              <w:top w:val="single" w:sz="6" w:space="0" w:color="auto"/>
              <w:left w:val="single" w:sz="6" w:space="0" w:color="auto"/>
              <w:bottom w:val="single" w:sz="6" w:space="0" w:color="auto"/>
              <w:right w:val="single" w:sz="6" w:space="0" w:color="auto"/>
            </w:tcBorders>
          </w:tcPr>
          <w:p w14:paraId="0ADB7D22"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±0,3</w:t>
            </w:r>
          </w:p>
        </w:tc>
      </w:tr>
    </w:tbl>
    <w:p w14:paraId="6985F922" w14:textId="77777777" w:rsidR="00C318BA" w:rsidRDefault="00C318BA" w:rsidP="00C318BA">
      <w:pPr>
        <w:widowControl w:val="0"/>
        <w:autoSpaceDE w:val="0"/>
        <w:autoSpaceDN w:val="0"/>
        <w:adjustRightInd w:val="0"/>
        <w:spacing w:after="0" w:line="240" w:lineRule="auto"/>
        <w:jc w:val="both"/>
        <w:rPr>
          <w:rFonts w:ascii="Times New Roman" w:hAnsi="Times New Roman"/>
          <w:color w:val="000000"/>
          <w:sz w:val="24"/>
          <w:szCs w:val="24"/>
        </w:rPr>
      </w:pPr>
    </w:p>
    <w:p w14:paraId="53B38204" w14:textId="77777777" w:rsidR="00C318BA" w:rsidRPr="0033183F" w:rsidRDefault="00C318BA" w:rsidP="00C318BA">
      <w:pPr>
        <w:widowControl w:val="0"/>
        <w:autoSpaceDE w:val="0"/>
        <w:autoSpaceDN w:val="0"/>
        <w:adjustRightInd w:val="0"/>
        <w:spacing w:after="0" w:line="240" w:lineRule="auto"/>
        <w:jc w:val="both"/>
        <w:rPr>
          <w:rFonts w:ascii="Times New Roman" w:hAnsi="Times New Roman"/>
          <w:sz w:val="24"/>
          <w:szCs w:val="24"/>
        </w:rPr>
      </w:pPr>
      <w:r w:rsidRPr="0033183F">
        <w:rPr>
          <w:rFonts w:ascii="Times New Roman" w:hAnsi="Times New Roman"/>
          <w:color w:val="000000"/>
          <w:sz w:val="24"/>
          <w:szCs w:val="24"/>
        </w:rPr>
        <w:t xml:space="preserve">Dla każdego wyniku badania należy obliczyć odchylenie średnie od wymaganej wartości następujących parametrów: przesiew przez sita D, D/2 lub sito charakterystyczne dla kruszywa grubego, 2 mm, 0,063 mm oraz zawartość rozpuszczonego lepiszcza. W odniesieniu do wszystkich mieszanek, krocząca bieżąca wartość średnia z odchyleń każdego z tych parametrów powinna być zachowywana z ostatnich 32 analiz. Jeżeli średnie odchylenia przekraczają odpowiednie wartości (tablica 12), to wyrób jest niezgodny z wymaganiami i należy podjąć stosowne działania korygujące. Produkcyjny poziom zgodności, określony na podstawie ilości niezgodnych wyników, który podano w tablicy 13, powinien być oznaczony jako niższy o jeden poziom tak długo, jak średnie odchylenie będzie niższe niż tolerancja. </w:t>
      </w:r>
    </w:p>
    <w:p w14:paraId="288FA62D" w14:textId="77777777" w:rsidR="002B3AB4" w:rsidRDefault="002B3AB4" w:rsidP="00C318BA">
      <w:pPr>
        <w:widowControl w:val="0"/>
        <w:autoSpaceDE w:val="0"/>
        <w:autoSpaceDN w:val="0"/>
        <w:adjustRightInd w:val="0"/>
        <w:spacing w:after="0" w:line="240" w:lineRule="auto"/>
        <w:jc w:val="both"/>
        <w:rPr>
          <w:rFonts w:ascii="Times New Roman" w:hAnsi="Times New Roman"/>
          <w:b/>
          <w:bCs/>
          <w:color w:val="000000"/>
          <w:sz w:val="24"/>
          <w:szCs w:val="24"/>
        </w:rPr>
      </w:pPr>
    </w:p>
    <w:p w14:paraId="29E6D435" w14:textId="77777777" w:rsidR="00C318BA" w:rsidRDefault="00C318BA" w:rsidP="00C318BA">
      <w:pPr>
        <w:widowControl w:val="0"/>
        <w:autoSpaceDE w:val="0"/>
        <w:autoSpaceDN w:val="0"/>
        <w:adjustRightInd w:val="0"/>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Tablica 13.</w:t>
      </w:r>
      <w:r>
        <w:rPr>
          <w:rFonts w:ascii="Times New Roman" w:hAnsi="Times New Roman"/>
          <w:b/>
          <w:bCs/>
          <w:color w:val="000000"/>
          <w:sz w:val="24"/>
          <w:szCs w:val="24"/>
        </w:rPr>
        <w:tab/>
      </w:r>
      <w:r w:rsidRPr="0033183F">
        <w:rPr>
          <w:rFonts w:ascii="Times New Roman" w:hAnsi="Times New Roman"/>
          <w:b/>
          <w:bCs/>
          <w:color w:val="000000"/>
          <w:sz w:val="24"/>
          <w:szCs w:val="24"/>
        </w:rPr>
        <w:t xml:space="preserve">Określenie produkcyjnego poziomu zgodności wytwórni </w:t>
      </w:r>
    </w:p>
    <w:tbl>
      <w:tblPr>
        <w:tblW w:w="9259" w:type="dxa"/>
        <w:tblInd w:w="40" w:type="dxa"/>
        <w:tblLayout w:type="fixed"/>
        <w:tblCellMar>
          <w:left w:w="40" w:type="dxa"/>
          <w:right w:w="40" w:type="dxa"/>
        </w:tblCellMar>
        <w:tblLook w:val="0000" w:firstRow="0" w:lastRow="0" w:firstColumn="0" w:lastColumn="0" w:noHBand="0" w:noVBand="0"/>
      </w:tblPr>
      <w:tblGrid>
        <w:gridCol w:w="4622"/>
        <w:gridCol w:w="4637"/>
      </w:tblGrid>
      <w:tr w:rsidR="00C318BA" w:rsidRPr="002D4936" w14:paraId="6D8A09DF" w14:textId="77777777" w:rsidTr="00C318BA">
        <w:trPr>
          <w:trHeight w:hRule="exact" w:val="557"/>
        </w:trPr>
        <w:tc>
          <w:tcPr>
            <w:tcW w:w="4622" w:type="dxa"/>
            <w:tcBorders>
              <w:top w:val="single" w:sz="6" w:space="0" w:color="auto"/>
              <w:left w:val="single" w:sz="6" w:space="0" w:color="auto"/>
              <w:bottom w:val="single" w:sz="6" w:space="0" w:color="auto"/>
              <w:right w:val="single" w:sz="6" w:space="0" w:color="auto"/>
            </w:tcBorders>
          </w:tcPr>
          <w:p w14:paraId="1767B026" w14:textId="77777777" w:rsidR="00C318BA" w:rsidRPr="002D4936" w:rsidRDefault="00C318BA" w:rsidP="00C318BA">
            <w:pPr>
              <w:pStyle w:val="Style10"/>
              <w:widowControl/>
              <w:spacing w:line="202" w:lineRule="exact"/>
              <w:ind w:left="226" w:right="202"/>
              <w:jc w:val="both"/>
              <w:rPr>
                <w:rStyle w:val="FontStyle63"/>
                <w:sz w:val="20"/>
                <w:szCs w:val="20"/>
              </w:rPr>
            </w:pPr>
            <w:r w:rsidRPr="002D4936">
              <w:rPr>
                <w:rStyle w:val="FontStyle63"/>
                <w:sz w:val="20"/>
                <w:szCs w:val="20"/>
              </w:rPr>
              <w:t>Pojedyncze wyniki Liczba wyników niezgodnych, spośród ostatnich 32 badań</w:t>
            </w:r>
          </w:p>
        </w:tc>
        <w:tc>
          <w:tcPr>
            <w:tcW w:w="4637" w:type="dxa"/>
            <w:tcBorders>
              <w:top w:val="single" w:sz="6" w:space="0" w:color="auto"/>
              <w:left w:val="single" w:sz="6" w:space="0" w:color="auto"/>
              <w:bottom w:val="single" w:sz="6" w:space="0" w:color="auto"/>
              <w:right w:val="single" w:sz="6" w:space="0" w:color="auto"/>
            </w:tcBorders>
          </w:tcPr>
          <w:p w14:paraId="7FDD72CC"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Produkcyjny poziom zgodności (PPZ)</w:t>
            </w:r>
          </w:p>
        </w:tc>
      </w:tr>
      <w:tr w:rsidR="00C318BA" w:rsidRPr="002D4936" w14:paraId="51E53DBC" w14:textId="77777777" w:rsidTr="00C318BA">
        <w:trPr>
          <w:trHeight w:hRule="exact" w:val="298"/>
        </w:trPr>
        <w:tc>
          <w:tcPr>
            <w:tcW w:w="4622" w:type="dxa"/>
            <w:tcBorders>
              <w:top w:val="single" w:sz="6" w:space="0" w:color="auto"/>
              <w:left w:val="single" w:sz="6" w:space="0" w:color="auto"/>
              <w:bottom w:val="single" w:sz="6" w:space="0" w:color="auto"/>
              <w:right w:val="single" w:sz="6" w:space="0" w:color="auto"/>
            </w:tcBorders>
          </w:tcPr>
          <w:p w14:paraId="63A9A353"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od 0 do 2</w:t>
            </w:r>
          </w:p>
        </w:tc>
        <w:tc>
          <w:tcPr>
            <w:tcW w:w="4637" w:type="dxa"/>
            <w:tcBorders>
              <w:top w:val="single" w:sz="6" w:space="0" w:color="auto"/>
              <w:left w:val="single" w:sz="6" w:space="0" w:color="auto"/>
              <w:bottom w:val="single" w:sz="6" w:space="0" w:color="auto"/>
              <w:right w:val="single" w:sz="6" w:space="0" w:color="auto"/>
            </w:tcBorders>
          </w:tcPr>
          <w:p w14:paraId="7DEB95F8"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A</w:t>
            </w:r>
          </w:p>
        </w:tc>
      </w:tr>
      <w:tr w:rsidR="00C318BA" w:rsidRPr="002D4936" w14:paraId="39B7332A" w14:textId="77777777" w:rsidTr="00C318BA">
        <w:trPr>
          <w:trHeight w:hRule="exact" w:val="221"/>
        </w:trPr>
        <w:tc>
          <w:tcPr>
            <w:tcW w:w="4622" w:type="dxa"/>
            <w:tcBorders>
              <w:top w:val="single" w:sz="6" w:space="0" w:color="auto"/>
              <w:left w:val="single" w:sz="6" w:space="0" w:color="auto"/>
              <w:bottom w:val="single" w:sz="6" w:space="0" w:color="auto"/>
              <w:right w:val="single" w:sz="6" w:space="0" w:color="auto"/>
            </w:tcBorders>
          </w:tcPr>
          <w:p w14:paraId="627E2BD6"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od 3 do 6</w:t>
            </w:r>
          </w:p>
        </w:tc>
        <w:tc>
          <w:tcPr>
            <w:tcW w:w="4637" w:type="dxa"/>
            <w:tcBorders>
              <w:top w:val="single" w:sz="6" w:space="0" w:color="auto"/>
              <w:left w:val="single" w:sz="6" w:space="0" w:color="auto"/>
              <w:bottom w:val="single" w:sz="6" w:space="0" w:color="auto"/>
              <w:right w:val="single" w:sz="6" w:space="0" w:color="auto"/>
            </w:tcBorders>
          </w:tcPr>
          <w:p w14:paraId="1D64A914"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B</w:t>
            </w:r>
          </w:p>
        </w:tc>
      </w:tr>
      <w:tr w:rsidR="00C318BA" w:rsidRPr="002D4936" w14:paraId="3201CC86" w14:textId="77777777" w:rsidTr="00C318BA">
        <w:trPr>
          <w:trHeight w:hRule="exact" w:val="250"/>
        </w:trPr>
        <w:tc>
          <w:tcPr>
            <w:tcW w:w="4622" w:type="dxa"/>
            <w:tcBorders>
              <w:top w:val="single" w:sz="6" w:space="0" w:color="auto"/>
              <w:left w:val="single" w:sz="6" w:space="0" w:color="auto"/>
              <w:bottom w:val="single" w:sz="6" w:space="0" w:color="auto"/>
              <w:right w:val="single" w:sz="6" w:space="0" w:color="auto"/>
            </w:tcBorders>
          </w:tcPr>
          <w:p w14:paraId="4432B65D"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&gt; 6</w:t>
            </w:r>
          </w:p>
        </w:tc>
        <w:tc>
          <w:tcPr>
            <w:tcW w:w="4637" w:type="dxa"/>
            <w:tcBorders>
              <w:top w:val="single" w:sz="6" w:space="0" w:color="auto"/>
              <w:left w:val="single" w:sz="6" w:space="0" w:color="auto"/>
              <w:bottom w:val="single" w:sz="6" w:space="0" w:color="auto"/>
              <w:right w:val="single" w:sz="6" w:space="0" w:color="auto"/>
            </w:tcBorders>
          </w:tcPr>
          <w:p w14:paraId="688ADB09"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C</w:t>
            </w:r>
          </w:p>
        </w:tc>
      </w:tr>
    </w:tbl>
    <w:p w14:paraId="0A100BDF" w14:textId="77777777" w:rsidR="00C318BA" w:rsidRDefault="00C318BA" w:rsidP="00C318BA">
      <w:pPr>
        <w:widowControl w:val="0"/>
        <w:autoSpaceDE w:val="0"/>
        <w:autoSpaceDN w:val="0"/>
        <w:adjustRightInd w:val="0"/>
        <w:spacing w:after="0" w:line="240" w:lineRule="auto"/>
        <w:jc w:val="both"/>
        <w:rPr>
          <w:rFonts w:ascii="Times New Roman" w:hAnsi="Times New Roman"/>
          <w:color w:val="000000"/>
          <w:sz w:val="24"/>
          <w:szCs w:val="24"/>
        </w:rPr>
      </w:pPr>
    </w:p>
    <w:p w14:paraId="24A41FAA" w14:textId="77777777" w:rsidR="00C318BA" w:rsidRPr="0033183F" w:rsidRDefault="00C318BA" w:rsidP="00C318BA">
      <w:pPr>
        <w:widowControl w:val="0"/>
        <w:autoSpaceDE w:val="0"/>
        <w:autoSpaceDN w:val="0"/>
        <w:adjustRightInd w:val="0"/>
        <w:spacing w:after="0" w:line="240" w:lineRule="auto"/>
        <w:jc w:val="both"/>
        <w:rPr>
          <w:rFonts w:ascii="Times New Roman" w:hAnsi="Times New Roman"/>
          <w:sz w:val="24"/>
          <w:szCs w:val="24"/>
        </w:rPr>
      </w:pPr>
      <w:r w:rsidRPr="0033183F">
        <w:rPr>
          <w:rFonts w:ascii="Times New Roman" w:hAnsi="Times New Roman"/>
          <w:color w:val="000000"/>
          <w:sz w:val="24"/>
          <w:szCs w:val="24"/>
        </w:rPr>
        <w:t xml:space="preserve">W tablicy 14 przedstawiono minimalną częstość badań gotowej mieszanki mineralno-asfaltowej w ramach Zakładowej kontroli produkcji kategorii Y i Z. </w:t>
      </w:r>
    </w:p>
    <w:p w14:paraId="475F7255" w14:textId="77777777" w:rsidR="00C318BA" w:rsidRDefault="00C318BA" w:rsidP="00C318BA">
      <w:pPr>
        <w:widowControl w:val="0"/>
        <w:autoSpaceDE w:val="0"/>
        <w:autoSpaceDN w:val="0"/>
        <w:adjustRightInd w:val="0"/>
        <w:spacing w:after="0" w:line="240" w:lineRule="auto"/>
        <w:jc w:val="both"/>
        <w:rPr>
          <w:rFonts w:ascii="Times New Roman" w:hAnsi="Times New Roman"/>
          <w:color w:val="000000"/>
          <w:sz w:val="24"/>
          <w:szCs w:val="24"/>
        </w:rPr>
      </w:pPr>
    </w:p>
    <w:p w14:paraId="33B1FBD9" w14:textId="77777777" w:rsidR="00C318BA" w:rsidRDefault="00C318BA" w:rsidP="00C318BA">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b/>
          <w:bCs/>
          <w:color w:val="000000"/>
          <w:sz w:val="24"/>
          <w:szCs w:val="24"/>
        </w:rPr>
        <w:t>Tablica 14.</w:t>
      </w:r>
      <w:r w:rsidRPr="0033183F">
        <w:rPr>
          <w:rFonts w:ascii="Times New Roman" w:hAnsi="Times New Roman"/>
          <w:b/>
          <w:bCs/>
          <w:color w:val="000000"/>
          <w:sz w:val="24"/>
          <w:szCs w:val="24"/>
        </w:rPr>
        <w:t xml:space="preserve"> Minimalna częstość badań w ramach Zakładowej kontroli produkcji katego</w:t>
      </w:r>
      <w:r>
        <w:rPr>
          <w:rFonts w:ascii="Times New Roman" w:hAnsi="Times New Roman"/>
          <w:b/>
          <w:bCs/>
          <w:color w:val="000000"/>
          <w:sz w:val="24"/>
          <w:szCs w:val="24"/>
        </w:rPr>
        <w:t xml:space="preserve">rii Y i Z </w:t>
      </w:r>
      <w:r w:rsidRPr="0033183F">
        <w:rPr>
          <w:rFonts w:ascii="Times New Roman" w:hAnsi="Times New Roman"/>
          <w:b/>
          <w:bCs/>
          <w:color w:val="000000"/>
          <w:sz w:val="24"/>
          <w:szCs w:val="24"/>
        </w:rPr>
        <w:t xml:space="preserve">wg Załącznika A, PN-EN 13108-21 </w:t>
      </w:r>
    </w:p>
    <w:p w14:paraId="4E178CEC" w14:textId="77777777" w:rsidR="00C318BA" w:rsidRDefault="00C318BA" w:rsidP="00C318BA">
      <w:pPr>
        <w:widowControl w:val="0"/>
        <w:autoSpaceDE w:val="0"/>
        <w:autoSpaceDN w:val="0"/>
        <w:adjustRightInd w:val="0"/>
        <w:spacing w:after="0" w:line="240" w:lineRule="auto"/>
        <w:jc w:val="both"/>
        <w:rPr>
          <w:rFonts w:ascii="Times New Roman" w:hAnsi="Times New Roman"/>
          <w:color w:val="000000"/>
          <w:sz w:val="24"/>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2520"/>
        <w:gridCol w:w="1805"/>
        <w:gridCol w:w="1498"/>
        <w:gridCol w:w="1901"/>
        <w:gridCol w:w="1536"/>
      </w:tblGrid>
      <w:tr w:rsidR="00C318BA" w:rsidRPr="002D4936" w14:paraId="06643A38" w14:textId="77777777" w:rsidTr="00C318BA">
        <w:trPr>
          <w:trHeight w:hRule="exact" w:val="466"/>
        </w:trPr>
        <w:tc>
          <w:tcPr>
            <w:tcW w:w="2520" w:type="dxa"/>
            <w:vMerge w:val="restart"/>
            <w:tcBorders>
              <w:top w:val="single" w:sz="6" w:space="0" w:color="auto"/>
              <w:left w:val="single" w:sz="6" w:space="0" w:color="auto"/>
              <w:bottom w:val="nil"/>
              <w:right w:val="single" w:sz="6" w:space="0" w:color="auto"/>
            </w:tcBorders>
          </w:tcPr>
          <w:p w14:paraId="78861272"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Mieszanka mineralno-asfaltowa</w:t>
            </w:r>
          </w:p>
        </w:tc>
        <w:tc>
          <w:tcPr>
            <w:tcW w:w="1805" w:type="dxa"/>
            <w:vMerge w:val="restart"/>
            <w:tcBorders>
              <w:top w:val="single" w:sz="6" w:space="0" w:color="auto"/>
              <w:left w:val="single" w:sz="6" w:space="0" w:color="auto"/>
              <w:bottom w:val="nil"/>
              <w:right w:val="single" w:sz="6" w:space="0" w:color="auto"/>
            </w:tcBorders>
          </w:tcPr>
          <w:p w14:paraId="4A7EA204"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Kategoria</w:t>
            </w:r>
          </w:p>
        </w:tc>
        <w:tc>
          <w:tcPr>
            <w:tcW w:w="4935" w:type="dxa"/>
            <w:gridSpan w:val="3"/>
            <w:tcBorders>
              <w:top w:val="single" w:sz="6" w:space="0" w:color="auto"/>
              <w:left w:val="single" w:sz="6" w:space="0" w:color="auto"/>
              <w:bottom w:val="single" w:sz="6" w:space="0" w:color="auto"/>
              <w:right w:val="single" w:sz="6" w:space="0" w:color="auto"/>
            </w:tcBorders>
          </w:tcPr>
          <w:p w14:paraId="771A3E01" w14:textId="77777777" w:rsidR="00C318BA" w:rsidRPr="002D4936" w:rsidRDefault="00C318BA" w:rsidP="00C318BA">
            <w:pPr>
              <w:pStyle w:val="Style10"/>
              <w:widowControl/>
              <w:spacing w:line="240" w:lineRule="auto"/>
              <w:ind w:left="106"/>
              <w:jc w:val="both"/>
              <w:rPr>
                <w:rStyle w:val="FontStyle63"/>
                <w:sz w:val="20"/>
                <w:szCs w:val="20"/>
              </w:rPr>
            </w:pPr>
            <w:r w:rsidRPr="002D4936">
              <w:rPr>
                <w:rStyle w:val="FontStyle63"/>
                <w:sz w:val="20"/>
                <w:szCs w:val="20"/>
              </w:rPr>
              <w:t>Częstość badań gotowego wyrobu, w zależności od poziomu PPZ,</w:t>
            </w:r>
          </w:p>
          <w:p w14:paraId="44C9A24D" w14:textId="77777777" w:rsidR="00C318BA" w:rsidRPr="002D4936" w:rsidRDefault="00C318BA" w:rsidP="00C318BA">
            <w:pPr>
              <w:pStyle w:val="Style10"/>
              <w:widowControl/>
              <w:spacing w:line="240" w:lineRule="auto"/>
              <w:ind w:left="106"/>
              <w:jc w:val="both"/>
              <w:rPr>
                <w:rStyle w:val="FontStyle63"/>
                <w:sz w:val="20"/>
                <w:szCs w:val="20"/>
              </w:rPr>
            </w:pPr>
            <w:r w:rsidRPr="002D4936">
              <w:rPr>
                <w:rStyle w:val="FontStyle63"/>
                <w:sz w:val="20"/>
                <w:szCs w:val="20"/>
              </w:rPr>
              <w:t>Co</w:t>
            </w:r>
          </w:p>
        </w:tc>
      </w:tr>
      <w:tr w:rsidR="00C318BA" w:rsidRPr="002D4936" w14:paraId="23220DF1" w14:textId="77777777" w:rsidTr="00C318BA">
        <w:trPr>
          <w:trHeight w:hRule="exact" w:val="259"/>
        </w:trPr>
        <w:tc>
          <w:tcPr>
            <w:tcW w:w="2520" w:type="dxa"/>
            <w:vMerge/>
            <w:tcBorders>
              <w:top w:val="nil"/>
              <w:left w:val="single" w:sz="6" w:space="0" w:color="auto"/>
              <w:bottom w:val="single" w:sz="6" w:space="0" w:color="auto"/>
              <w:right w:val="single" w:sz="6" w:space="0" w:color="auto"/>
            </w:tcBorders>
          </w:tcPr>
          <w:p w14:paraId="4E1A2C71" w14:textId="77777777" w:rsidR="00C318BA" w:rsidRPr="002D4936" w:rsidRDefault="00C318BA" w:rsidP="00C318BA">
            <w:pPr>
              <w:spacing w:after="0"/>
              <w:jc w:val="both"/>
              <w:rPr>
                <w:rStyle w:val="FontStyle63"/>
                <w:sz w:val="20"/>
                <w:szCs w:val="20"/>
              </w:rPr>
            </w:pPr>
          </w:p>
          <w:p w14:paraId="5D27CA6F" w14:textId="77777777" w:rsidR="00C318BA" w:rsidRPr="002D4936" w:rsidRDefault="00C318BA" w:rsidP="00C318BA">
            <w:pPr>
              <w:spacing w:after="0"/>
              <w:jc w:val="both"/>
              <w:rPr>
                <w:rStyle w:val="FontStyle63"/>
                <w:sz w:val="20"/>
                <w:szCs w:val="20"/>
              </w:rPr>
            </w:pPr>
          </w:p>
        </w:tc>
        <w:tc>
          <w:tcPr>
            <w:tcW w:w="1805" w:type="dxa"/>
            <w:vMerge/>
            <w:tcBorders>
              <w:top w:val="nil"/>
              <w:left w:val="single" w:sz="6" w:space="0" w:color="auto"/>
              <w:bottom w:val="single" w:sz="6" w:space="0" w:color="auto"/>
              <w:right w:val="single" w:sz="6" w:space="0" w:color="auto"/>
            </w:tcBorders>
          </w:tcPr>
          <w:p w14:paraId="5A8DE6EE" w14:textId="77777777" w:rsidR="00C318BA" w:rsidRPr="002D4936" w:rsidRDefault="00C318BA" w:rsidP="00C318BA">
            <w:pPr>
              <w:spacing w:after="0"/>
              <w:jc w:val="both"/>
              <w:rPr>
                <w:rStyle w:val="FontStyle63"/>
                <w:sz w:val="20"/>
                <w:szCs w:val="20"/>
              </w:rPr>
            </w:pPr>
          </w:p>
          <w:p w14:paraId="10E113CD" w14:textId="77777777" w:rsidR="00C318BA" w:rsidRPr="002D4936" w:rsidRDefault="00C318BA" w:rsidP="00C318BA">
            <w:pPr>
              <w:spacing w:after="0"/>
              <w:jc w:val="both"/>
              <w:rPr>
                <w:rStyle w:val="FontStyle63"/>
                <w:sz w:val="20"/>
                <w:szCs w:val="20"/>
              </w:rPr>
            </w:pPr>
          </w:p>
        </w:tc>
        <w:tc>
          <w:tcPr>
            <w:tcW w:w="1498" w:type="dxa"/>
            <w:tcBorders>
              <w:top w:val="single" w:sz="6" w:space="0" w:color="auto"/>
              <w:left w:val="single" w:sz="6" w:space="0" w:color="auto"/>
              <w:bottom w:val="single" w:sz="6" w:space="0" w:color="auto"/>
              <w:right w:val="single" w:sz="6" w:space="0" w:color="auto"/>
            </w:tcBorders>
          </w:tcPr>
          <w:p w14:paraId="25C1630F" w14:textId="77777777" w:rsidR="00C318BA" w:rsidRPr="002D4936" w:rsidRDefault="00C318BA" w:rsidP="00C318BA">
            <w:pPr>
              <w:pStyle w:val="Style10"/>
              <w:widowControl/>
              <w:spacing w:line="240" w:lineRule="auto"/>
              <w:ind w:right="389"/>
              <w:jc w:val="both"/>
              <w:rPr>
                <w:rStyle w:val="FontStyle63"/>
                <w:sz w:val="20"/>
                <w:szCs w:val="20"/>
              </w:rPr>
            </w:pPr>
            <w:r w:rsidRPr="002D4936">
              <w:rPr>
                <w:rStyle w:val="FontStyle63"/>
                <w:sz w:val="20"/>
                <w:szCs w:val="20"/>
              </w:rPr>
              <w:t>PPZ A</w:t>
            </w:r>
          </w:p>
        </w:tc>
        <w:tc>
          <w:tcPr>
            <w:tcW w:w="1901" w:type="dxa"/>
            <w:tcBorders>
              <w:top w:val="single" w:sz="6" w:space="0" w:color="auto"/>
              <w:left w:val="single" w:sz="6" w:space="0" w:color="auto"/>
              <w:bottom w:val="single" w:sz="6" w:space="0" w:color="auto"/>
              <w:right w:val="single" w:sz="6" w:space="0" w:color="auto"/>
            </w:tcBorders>
          </w:tcPr>
          <w:p w14:paraId="07020A26" w14:textId="77777777" w:rsidR="00C318BA" w:rsidRPr="002D4936" w:rsidRDefault="00C318BA" w:rsidP="00C318BA">
            <w:pPr>
              <w:pStyle w:val="Style10"/>
              <w:widowControl/>
              <w:spacing w:line="240" w:lineRule="auto"/>
              <w:ind w:left="629"/>
              <w:jc w:val="both"/>
              <w:rPr>
                <w:rStyle w:val="FontStyle63"/>
                <w:sz w:val="20"/>
                <w:szCs w:val="20"/>
              </w:rPr>
            </w:pPr>
            <w:r w:rsidRPr="002D4936">
              <w:rPr>
                <w:rStyle w:val="FontStyle63"/>
                <w:sz w:val="20"/>
                <w:szCs w:val="20"/>
              </w:rPr>
              <w:t>PPZB</w:t>
            </w:r>
          </w:p>
        </w:tc>
        <w:tc>
          <w:tcPr>
            <w:tcW w:w="1536" w:type="dxa"/>
            <w:tcBorders>
              <w:top w:val="single" w:sz="6" w:space="0" w:color="auto"/>
              <w:left w:val="single" w:sz="6" w:space="0" w:color="auto"/>
              <w:bottom w:val="single" w:sz="6" w:space="0" w:color="auto"/>
              <w:right w:val="single" w:sz="6" w:space="0" w:color="auto"/>
            </w:tcBorders>
          </w:tcPr>
          <w:p w14:paraId="744C0328" w14:textId="77777777" w:rsidR="00C318BA" w:rsidRPr="002D4936" w:rsidRDefault="00C318BA" w:rsidP="00C318BA">
            <w:pPr>
              <w:pStyle w:val="Style10"/>
              <w:widowControl/>
              <w:spacing w:line="240" w:lineRule="auto"/>
              <w:ind w:left="442"/>
              <w:jc w:val="both"/>
              <w:rPr>
                <w:rStyle w:val="FontStyle63"/>
                <w:sz w:val="20"/>
                <w:szCs w:val="20"/>
              </w:rPr>
            </w:pPr>
            <w:r w:rsidRPr="002D4936">
              <w:rPr>
                <w:rStyle w:val="FontStyle63"/>
                <w:sz w:val="20"/>
                <w:szCs w:val="20"/>
              </w:rPr>
              <w:t>PPZC</w:t>
            </w:r>
          </w:p>
        </w:tc>
      </w:tr>
      <w:tr w:rsidR="00C318BA" w:rsidRPr="002D4936" w14:paraId="35127A99" w14:textId="77777777" w:rsidTr="00C318BA">
        <w:trPr>
          <w:trHeight w:hRule="exact" w:val="259"/>
        </w:trPr>
        <w:tc>
          <w:tcPr>
            <w:tcW w:w="2520" w:type="dxa"/>
            <w:tcBorders>
              <w:top w:val="single" w:sz="6" w:space="0" w:color="auto"/>
              <w:left w:val="single" w:sz="6" w:space="0" w:color="auto"/>
              <w:bottom w:val="single" w:sz="6" w:space="0" w:color="auto"/>
              <w:right w:val="single" w:sz="6" w:space="0" w:color="auto"/>
            </w:tcBorders>
          </w:tcPr>
          <w:p w14:paraId="6C7DAC7E"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Mieszanki gruboziarniste</w:t>
            </w:r>
          </w:p>
        </w:tc>
        <w:tc>
          <w:tcPr>
            <w:tcW w:w="1805" w:type="dxa"/>
            <w:tcBorders>
              <w:top w:val="single" w:sz="6" w:space="0" w:color="auto"/>
              <w:left w:val="single" w:sz="6" w:space="0" w:color="auto"/>
              <w:bottom w:val="single" w:sz="6" w:space="0" w:color="auto"/>
              <w:right w:val="single" w:sz="6" w:space="0" w:color="auto"/>
            </w:tcBorders>
          </w:tcPr>
          <w:p w14:paraId="2C4F44BA"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Z</w:t>
            </w:r>
          </w:p>
        </w:tc>
        <w:tc>
          <w:tcPr>
            <w:tcW w:w="1498" w:type="dxa"/>
            <w:tcBorders>
              <w:top w:val="single" w:sz="6" w:space="0" w:color="auto"/>
              <w:left w:val="single" w:sz="6" w:space="0" w:color="auto"/>
              <w:bottom w:val="single" w:sz="6" w:space="0" w:color="auto"/>
              <w:right w:val="single" w:sz="6" w:space="0" w:color="auto"/>
            </w:tcBorders>
          </w:tcPr>
          <w:p w14:paraId="780C5D39" w14:textId="77777777" w:rsidR="00C318BA" w:rsidRPr="002D4936" w:rsidRDefault="00C318BA" w:rsidP="00C318BA">
            <w:pPr>
              <w:pStyle w:val="Style10"/>
              <w:widowControl/>
              <w:spacing w:line="240" w:lineRule="auto"/>
              <w:ind w:right="408"/>
              <w:jc w:val="both"/>
              <w:rPr>
                <w:rStyle w:val="FontStyle63"/>
                <w:sz w:val="20"/>
                <w:szCs w:val="20"/>
              </w:rPr>
            </w:pPr>
            <w:r w:rsidRPr="002D4936">
              <w:rPr>
                <w:rStyle w:val="FontStyle63"/>
                <w:sz w:val="20"/>
                <w:szCs w:val="20"/>
              </w:rPr>
              <w:t>2000 t</w:t>
            </w:r>
          </w:p>
        </w:tc>
        <w:tc>
          <w:tcPr>
            <w:tcW w:w="1901" w:type="dxa"/>
            <w:tcBorders>
              <w:top w:val="single" w:sz="6" w:space="0" w:color="auto"/>
              <w:left w:val="single" w:sz="6" w:space="0" w:color="auto"/>
              <w:bottom w:val="single" w:sz="6" w:space="0" w:color="auto"/>
              <w:right w:val="single" w:sz="6" w:space="0" w:color="auto"/>
            </w:tcBorders>
          </w:tcPr>
          <w:p w14:paraId="0D6142C1" w14:textId="77777777" w:rsidR="00C318BA" w:rsidRPr="002D4936" w:rsidRDefault="00C318BA" w:rsidP="00C318BA">
            <w:pPr>
              <w:pStyle w:val="Style10"/>
              <w:widowControl/>
              <w:spacing w:line="240" w:lineRule="auto"/>
              <w:ind w:left="648"/>
              <w:jc w:val="both"/>
              <w:rPr>
                <w:rStyle w:val="FontStyle63"/>
                <w:sz w:val="20"/>
                <w:szCs w:val="20"/>
              </w:rPr>
            </w:pPr>
            <w:r w:rsidRPr="002D4936">
              <w:rPr>
                <w:rStyle w:val="FontStyle63"/>
                <w:sz w:val="20"/>
                <w:szCs w:val="20"/>
              </w:rPr>
              <w:t>1000 t</w:t>
            </w:r>
          </w:p>
        </w:tc>
        <w:tc>
          <w:tcPr>
            <w:tcW w:w="1536" w:type="dxa"/>
            <w:tcBorders>
              <w:top w:val="single" w:sz="6" w:space="0" w:color="auto"/>
              <w:left w:val="single" w:sz="6" w:space="0" w:color="auto"/>
              <w:bottom w:val="single" w:sz="6" w:space="0" w:color="auto"/>
              <w:right w:val="single" w:sz="6" w:space="0" w:color="auto"/>
            </w:tcBorders>
          </w:tcPr>
          <w:p w14:paraId="674AA114" w14:textId="77777777" w:rsidR="00C318BA" w:rsidRPr="002D4936" w:rsidRDefault="00C318BA" w:rsidP="00C318BA">
            <w:pPr>
              <w:pStyle w:val="Style10"/>
              <w:widowControl/>
              <w:spacing w:line="240" w:lineRule="auto"/>
              <w:ind w:left="485"/>
              <w:jc w:val="both"/>
              <w:rPr>
                <w:rStyle w:val="FontStyle63"/>
                <w:sz w:val="20"/>
                <w:szCs w:val="20"/>
              </w:rPr>
            </w:pPr>
            <w:r w:rsidRPr="002D4936">
              <w:rPr>
                <w:rStyle w:val="FontStyle63"/>
                <w:sz w:val="20"/>
                <w:szCs w:val="20"/>
              </w:rPr>
              <w:t>500 t</w:t>
            </w:r>
          </w:p>
        </w:tc>
      </w:tr>
      <w:tr w:rsidR="00C318BA" w:rsidRPr="002D4936" w14:paraId="2513EC1B" w14:textId="77777777" w:rsidTr="00C318BA">
        <w:trPr>
          <w:trHeight w:hRule="exact" w:val="288"/>
        </w:trPr>
        <w:tc>
          <w:tcPr>
            <w:tcW w:w="2520" w:type="dxa"/>
            <w:tcBorders>
              <w:top w:val="single" w:sz="6" w:space="0" w:color="auto"/>
              <w:left w:val="single" w:sz="6" w:space="0" w:color="auto"/>
              <w:bottom w:val="single" w:sz="6" w:space="0" w:color="auto"/>
              <w:right w:val="single" w:sz="6" w:space="0" w:color="auto"/>
            </w:tcBorders>
          </w:tcPr>
          <w:p w14:paraId="20F5FC80"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Mieszanki drobnoziarniste</w:t>
            </w:r>
          </w:p>
        </w:tc>
        <w:tc>
          <w:tcPr>
            <w:tcW w:w="1805" w:type="dxa"/>
            <w:tcBorders>
              <w:top w:val="single" w:sz="6" w:space="0" w:color="auto"/>
              <w:left w:val="single" w:sz="6" w:space="0" w:color="auto"/>
              <w:bottom w:val="single" w:sz="6" w:space="0" w:color="auto"/>
              <w:right w:val="single" w:sz="6" w:space="0" w:color="auto"/>
            </w:tcBorders>
          </w:tcPr>
          <w:p w14:paraId="17E487D4"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Y</w:t>
            </w:r>
          </w:p>
        </w:tc>
        <w:tc>
          <w:tcPr>
            <w:tcW w:w="1498" w:type="dxa"/>
            <w:tcBorders>
              <w:top w:val="single" w:sz="6" w:space="0" w:color="auto"/>
              <w:left w:val="single" w:sz="6" w:space="0" w:color="auto"/>
              <w:bottom w:val="single" w:sz="6" w:space="0" w:color="auto"/>
              <w:right w:val="single" w:sz="6" w:space="0" w:color="auto"/>
            </w:tcBorders>
          </w:tcPr>
          <w:p w14:paraId="353B94E0" w14:textId="77777777" w:rsidR="00C318BA" w:rsidRPr="002D4936" w:rsidRDefault="00C318BA" w:rsidP="00C318BA">
            <w:pPr>
              <w:pStyle w:val="Style10"/>
              <w:widowControl/>
              <w:spacing w:line="240" w:lineRule="auto"/>
              <w:ind w:right="403"/>
              <w:jc w:val="both"/>
              <w:rPr>
                <w:rStyle w:val="FontStyle63"/>
                <w:sz w:val="20"/>
                <w:szCs w:val="20"/>
              </w:rPr>
            </w:pPr>
            <w:r w:rsidRPr="002D4936">
              <w:rPr>
                <w:rStyle w:val="FontStyle63"/>
                <w:sz w:val="20"/>
                <w:szCs w:val="20"/>
              </w:rPr>
              <w:t>1000 t</w:t>
            </w:r>
          </w:p>
        </w:tc>
        <w:tc>
          <w:tcPr>
            <w:tcW w:w="1901" w:type="dxa"/>
            <w:tcBorders>
              <w:top w:val="single" w:sz="6" w:space="0" w:color="auto"/>
              <w:left w:val="single" w:sz="6" w:space="0" w:color="auto"/>
              <w:bottom w:val="single" w:sz="6" w:space="0" w:color="auto"/>
              <w:right w:val="single" w:sz="6" w:space="0" w:color="auto"/>
            </w:tcBorders>
          </w:tcPr>
          <w:p w14:paraId="49CB2C71" w14:textId="77777777" w:rsidR="00C318BA" w:rsidRPr="002D4936" w:rsidRDefault="00C318BA" w:rsidP="00C318BA">
            <w:pPr>
              <w:pStyle w:val="Style10"/>
              <w:widowControl/>
              <w:spacing w:line="240" w:lineRule="auto"/>
              <w:ind w:left="672"/>
              <w:jc w:val="both"/>
              <w:rPr>
                <w:rStyle w:val="FontStyle63"/>
                <w:sz w:val="20"/>
                <w:szCs w:val="20"/>
              </w:rPr>
            </w:pPr>
            <w:r w:rsidRPr="002D4936">
              <w:rPr>
                <w:rStyle w:val="FontStyle63"/>
                <w:sz w:val="20"/>
                <w:szCs w:val="20"/>
              </w:rPr>
              <w:t>500 t</w:t>
            </w:r>
          </w:p>
        </w:tc>
        <w:tc>
          <w:tcPr>
            <w:tcW w:w="1536" w:type="dxa"/>
            <w:tcBorders>
              <w:top w:val="single" w:sz="6" w:space="0" w:color="auto"/>
              <w:left w:val="single" w:sz="6" w:space="0" w:color="auto"/>
              <w:bottom w:val="single" w:sz="6" w:space="0" w:color="auto"/>
              <w:right w:val="single" w:sz="6" w:space="0" w:color="auto"/>
            </w:tcBorders>
          </w:tcPr>
          <w:p w14:paraId="1274C771" w14:textId="77777777" w:rsidR="00C318BA" w:rsidRPr="002D4936" w:rsidRDefault="00C318BA" w:rsidP="00C318BA">
            <w:pPr>
              <w:pStyle w:val="Style10"/>
              <w:widowControl/>
              <w:spacing w:line="240" w:lineRule="auto"/>
              <w:ind w:left="466"/>
              <w:jc w:val="both"/>
              <w:rPr>
                <w:rStyle w:val="FontStyle63"/>
                <w:sz w:val="20"/>
                <w:szCs w:val="20"/>
              </w:rPr>
            </w:pPr>
            <w:r w:rsidRPr="002D4936">
              <w:rPr>
                <w:rStyle w:val="FontStyle63"/>
                <w:sz w:val="20"/>
                <w:szCs w:val="20"/>
              </w:rPr>
              <w:t>250 t</w:t>
            </w:r>
          </w:p>
        </w:tc>
      </w:tr>
    </w:tbl>
    <w:p w14:paraId="0855882D" w14:textId="77777777" w:rsidR="00C318BA" w:rsidRDefault="00C318BA" w:rsidP="00C318BA">
      <w:pPr>
        <w:widowControl w:val="0"/>
        <w:autoSpaceDE w:val="0"/>
        <w:autoSpaceDN w:val="0"/>
        <w:adjustRightInd w:val="0"/>
        <w:spacing w:after="0" w:line="240" w:lineRule="auto"/>
        <w:jc w:val="both"/>
        <w:rPr>
          <w:rFonts w:ascii="Times New Roman" w:hAnsi="Times New Roman"/>
          <w:color w:val="000000"/>
          <w:sz w:val="24"/>
          <w:szCs w:val="24"/>
        </w:rPr>
      </w:pPr>
    </w:p>
    <w:p w14:paraId="5455DAF2" w14:textId="77777777" w:rsidR="00C318BA" w:rsidRPr="0033183F" w:rsidRDefault="00C318BA" w:rsidP="00C318BA">
      <w:pPr>
        <w:widowControl w:val="0"/>
        <w:autoSpaceDE w:val="0"/>
        <w:autoSpaceDN w:val="0"/>
        <w:adjustRightInd w:val="0"/>
        <w:spacing w:after="0" w:line="240" w:lineRule="auto"/>
        <w:jc w:val="both"/>
        <w:rPr>
          <w:rFonts w:ascii="Times New Roman" w:hAnsi="Times New Roman"/>
          <w:sz w:val="24"/>
          <w:szCs w:val="24"/>
        </w:rPr>
      </w:pPr>
      <w:r w:rsidRPr="0033183F">
        <w:rPr>
          <w:rFonts w:ascii="Times New Roman" w:hAnsi="Times New Roman"/>
          <w:color w:val="000000"/>
          <w:sz w:val="24"/>
          <w:szCs w:val="24"/>
        </w:rPr>
        <w:t xml:space="preserve">Dodatkowe badania właściwości mieszanek asfaltowych należy przeprowadzić zgodnie z PN-EN 13108-21, Załącznik D. W tablicy 15 podano kategorie i wynikającą z nich częstość badań. </w:t>
      </w:r>
    </w:p>
    <w:p w14:paraId="7CBD6362" w14:textId="77777777" w:rsidR="00C318BA" w:rsidRPr="0033183F" w:rsidRDefault="00C318BA" w:rsidP="00C318BA">
      <w:pPr>
        <w:widowControl w:val="0"/>
        <w:autoSpaceDE w:val="0"/>
        <w:autoSpaceDN w:val="0"/>
        <w:adjustRightInd w:val="0"/>
        <w:spacing w:after="0" w:line="240" w:lineRule="auto"/>
        <w:jc w:val="both"/>
        <w:rPr>
          <w:rFonts w:ascii="Times New Roman" w:hAnsi="Times New Roman"/>
          <w:sz w:val="24"/>
          <w:szCs w:val="24"/>
        </w:rPr>
      </w:pPr>
    </w:p>
    <w:p w14:paraId="089A8EE8" w14:textId="77777777" w:rsidR="00C318BA" w:rsidRDefault="00C318BA" w:rsidP="00C318BA">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b/>
          <w:bCs/>
          <w:color w:val="000000"/>
          <w:sz w:val="24"/>
          <w:szCs w:val="24"/>
        </w:rPr>
        <w:t>Tablica 15.</w:t>
      </w:r>
      <w:r w:rsidRPr="0033183F">
        <w:rPr>
          <w:rFonts w:ascii="Times New Roman" w:hAnsi="Times New Roman"/>
          <w:b/>
          <w:bCs/>
          <w:color w:val="000000"/>
          <w:sz w:val="24"/>
          <w:szCs w:val="24"/>
        </w:rPr>
        <w:t xml:space="preserve"> Minimalna częstość badań dodatkowych w ramach Zakładowej kontroli produkcji </w:t>
      </w:r>
      <w:r>
        <w:rPr>
          <w:rFonts w:ascii="Times New Roman" w:hAnsi="Times New Roman"/>
          <w:b/>
          <w:bCs/>
          <w:color w:val="000000"/>
          <w:sz w:val="24"/>
          <w:szCs w:val="24"/>
        </w:rPr>
        <w:t>wg Załącznika D, PN-EN 13108-21</w:t>
      </w:r>
    </w:p>
    <w:tbl>
      <w:tblPr>
        <w:tblW w:w="0" w:type="auto"/>
        <w:tblInd w:w="40" w:type="dxa"/>
        <w:tblLayout w:type="fixed"/>
        <w:tblCellMar>
          <w:left w:w="40" w:type="dxa"/>
          <w:right w:w="40" w:type="dxa"/>
        </w:tblCellMar>
        <w:tblLook w:val="0000" w:firstRow="0" w:lastRow="0" w:firstColumn="0" w:lastColumn="0" w:noHBand="0" w:noVBand="0"/>
      </w:tblPr>
      <w:tblGrid>
        <w:gridCol w:w="2981"/>
        <w:gridCol w:w="2270"/>
        <w:gridCol w:w="2280"/>
      </w:tblGrid>
      <w:tr w:rsidR="00C318BA" w:rsidRPr="002D4936" w14:paraId="2E07002B" w14:textId="77777777" w:rsidTr="00C318BA">
        <w:trPr>
          <w:trHeight w:hRule="exact" w:val="341"/>
        </w:trPr>
        <w:tc>
          <w:tcPr>
            <w:tcW w:w="2981" w:type="dxa"/>
            <w:tcBorders>
              <w:top w:val="single" w:sz="6" w:space="0" w:color="auto"/>
              <w:left w:val="single" w:sz="6" w:space="0" w:color="auto"/>
              <w:bottom w:val="single" w:sz="6" w:space="0" w:color="auto"/>
              <w:right w:val="single" w:sz="6" w:space="0" w:color="auto"/>
            </w:tcBorders>
          </w:tcPr>
          <w:p w14:paraId="2C6907C4"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Mieszanka mineralno-asfaltowa</w:t>
            </w:r>
          </w:p>
        </w:tc>
        <w:tc>
          <w:tcPr>
            <w:tcW w:w="2270" w:type="dxa"/>
            <w:tcBorders>
              <w:top w:val="single" w:sz="6" w:space="0" w:color="auto"/>
              <w:left w:val="single" w:sz="6" w:space="0" w:color="auto"/>
              <w:bottom w:val="single" w:sz="6" w:space="0" w:color="auto"/>
              <w:right w:val="single" w:sz="6" w:space="0" w:color="auto"/>
            </w:tcBorders>
          </w:tcPr>
          <w:p w14:paraId="545BA77E"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Poziom PPZ</w:t>
            </w:r>
          </w:p>
        </w:tc>
        <w:tc>
          <w:tcPr>
            <w:tcW w:w="2280" w:type="dxa"/>
            <w:tcBorders>
              <w:top w:val="single" w:sz="6" w:space="0" w:color="auto"/>
              <w:left w:val="single" w:sz="6" w:space="0" w:color="auto"/>
              <w:bottom w:val="single" w:sz="6" w:space="0" w:color="auto"/>
              <w:right w:val="single" w:sz="6" w:space="0" w:color="auto"/>
            </w:tcBorders>
          </w:tcPr>
          <w:p w14:paraId="5B357CF1"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Częstość badania, co</w:t>
            </w:r>
          </w:p>
        </w:tc>
      </w:tr>
      <w:tr w:rsidR="00C318BA" w:rsidRPr="002D4936" w14:paraId="67E72278" w14:textId="77777777" w:rsidTr="00C318BA">
        <w:trPr>
          <w:trHeight w:hRule="exact" w:val="346"/>
        </w:trPr>
        <w:tc>
          <w:tcPr>
            <w:tcW w:w="2981" w:type="dxa"/>
            <w:tcBorders>
              <w:top w:val="single" w:sz="6" w:space="0" w:color="auto"/>
              <w:left w:val="single" w:sz="6" w:space="0" w:color="auto"/>
              <w:bottom w:val="single" w:sz="6" w:space="0" w:color="auto"/>
              <w:right w:val="single" w:sz="6" w:space="0" w:color="auto"/>
            </w:tcBorders>
          </w:tcPr>
          <w:p w14:paraId="5D9E4A8F"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Mieszanki gruboziarniste</w:t>
            </w:r>
          </w:p>
        </w:tc>
        <w:tc>
          <w:tcPr>
            <w:tcW w:w="2270" w:type="dxa"/>
            <w:tcBorders>
              <w:top w:val="single" w:sz="6" w:space="0" w:color="auto"/>
              <w:left w:val="single" w:sz="6" w:space="0" w:color="auto"/>
              <w:bottom w:val="single" w:sz="6" w:space="0" w:color="auto"/>
              <w:right w:val="single" w:sz="6" w:space="0" w:color="auto"/>
            </w:tcBorders>
          </w:tcPr>
          <w:p w14:paraId="1C9F4118"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B</w:t>
            </w:r>
          </w:p>
        </w:tc>
        <w:tc>
          <w:tcPr>
            <w:tcW w:w="2280" w:type="dxa"/>
            <w:tcBorders>
              <w:top w:val="single" w:sz="6" w:space="0" w:color="auto"/>
              <w:left w:val="single" w:sz="6" w:space="0" w:color="auto"/>
              <w:bottom w:val="single" w:sz="6" w:space="0" w:color="auto"/>
              <w:right w:val="single" w:sz="6" w:space="0" w:color="auto"/>
            </w:tcBorders>
          </w:tcPr>
          <w:p w14:paraId="2490F3D6"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5000 t</w:t>
            </w:r>
          </w:p>
        </w:tc>
      </w:tr>
      <w:tr w:rsidR="00C318BA" w:rsidRPr="002D4936" w14:paraId="7D79AD01" w14:textId="77777777" w:rsidTr="00C318BA">
        <w:trPr>
          <w:trHeight w:hRule="exact" w:val="365"/>
        </w:trPr>
        <w:tc>
          <w:tcPr>
            <w:tcW w:w="2981" w:type="dxa"/>
            <w:tcBorders>
              <w:top w:val="single" w:sz="6" w:space="0" w:color="auto"/>
              <w:left w:val="single" w:sz="6" w:space="0" w:color="auto"/>
              <w:bottom w:val="single" w:sz="6" w:space="0" w:color="auto"/>
              <w:right w:val="single" w:sz="6" w:space="0" w:color="auto"/>
            </w:tcBorders>
          </w:tcPr>
          <w:p w14:paraId="29224B9C"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lastRenderedPageBreak/>
              <w:t>Mieszanki drobnoziarniste</w:t>
            </w:r>
          </w:p>
        </w:tc>
        <w:tc>
          <w:tcPr>
            <w:tcW w:w="2270" w:type="dxa"/>
            <w:tcBorders>
              <w:top w:val="single" w:sz="6" w:space="0" w:color="auto"/>
              <w:left w:val="single" w:sz="6" w:space="0" w:color="auto"/>
              <w:bottom w:val="single" w:sz="6" w:space="0" w:color="auto"/>
              <w:right w:val="single" w:sz="6" w:space="0" w:color="auto"/>
            </w:tcBorders>
          </w:tcPr>
          <w:p w14:paraId="23BB565F"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C</w:t>
            </w:r>
          </w:p>
        </w:tc>
        <w:tc>
          <w:tcPr>
            <w:tcW w:w="2280" w:type="dxa"/>
            <w:tcBorders>
              <w:top w:val="single" w:sz="6" w:space="0" w:color="auto"/>
              <w:left w:val="single" w:sz="6" w:space="0" w:color="auto"/>
              <w:bottom w:val="single" w:sz="6" w:space="0" w:color="auto"/>
              <w:right w:val="single" w:sz="6" w:space="0" w:color="auto"/>
            </w:tcBorders>
          </w:tcPr>
          <w:p w14:paraId="64ED44EA"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3000 t</w:t>
            </w:r>
          </w:p>
        </w:tc>
      </w:tr>
    </w:tbl>
    <w:p w14:paraId="3FEF0410" w14:textId="77777777" w:rsidR="00C318BA" w:rsidRDefault="00C318BA" w:rsidP="00C318BA">
      <w:pPr>
        <w:widowControl w:val="0"/>
        <w:autoSpaceDE w:val="0"/>
        <w:autoSpaceDN w:val="0"/>
        <w:adjustRightInd w:val="0"/>
        <w:spacing w:after="0" w:line="240" w:lineRule="auto"/>
        <w:jc w:val="both"/>
        <w:rPr>
          <w:rFonts w:ascii="Times New Roman" w:hAnsi="Times New Roman"/>
          <w:color w:val="000000"/>
          <w:sz w:val="24"/>
          <w:szCs w:val="24"/>
        </w:rPr>
      </w:pPr>
    </w:p>
    <w:p w14:paraId="4F7BA7AA" w14:textId="77777777" w:rsidR="00C318BA" w:rsidRPr="0033183F" w:rsidRDefault="00C318BA" w:rsidP="00C318BA">
      <w:pPr>
        <w:widowControl w:val="0"/>
        <w:autoSpaceDE w:val="0"/>
        <w:autoSpaceDN w:val="0"/>
        <w:adjustRightInd w:val="0"/>
        <w:spacing w:after="0" w:line="240" w:lineRule="auto"/>
        <w:jc w:val="both"/>
        <w:rPr>
          <w:rFonts w:ascii="Times New Roman" w:hAnsi="Times New Roman"/>
          <w:sz w:val="24"/>
          <w:szCs w:val="24"/>
        </w:rPr>
      </w:pPr>
      <w:r w:rsidRPr="0033183F">
        <w:rPr>
          <w:rFonts w:ascii="Times New Roman" w:hAnsi="Times New Roman"/>
          <w:color w:val="000000"/>
          <w:sz w:val="24"/>
          <w:szCs w:val="24"/>
        </w:rPr>
        <w:t xml:space="preserve">We wszystkich wypadkach próbki do badań powinny zostać przygotowane w taki sam sposób, jak przygotowane zostały próbki użyte we wstępnej walidacji badania typu danej mieszanki. W szczególności powinna zostać użyta ta sama metoda zagęszczania próbek. We wszystkich wypadkach należy zastosować jednakową procedurę badawczą zgodną z tą, jaka była wykorzystana do wstępnej walidacji badania typu. W tablicy 16 przedstawiono zakres badań dodatkowych w ramach Zakładowej kontroli produkcji.  </w:t>
      </w:r>
    </w:p>
    <w:p w14:paraId="55DBF408" w14:textId="77777777" w:rsidR="002B3AB4" w:rsidRDefault="002B3AB4" w:rsidP="00C318BA">
      <w:pPr>
        <w:widowControl w:val="0"/>
        <w:autoSpaceDE w:val="0"/>
        <w:autoSpaceDN w:val="0"/>
        <w:adjustRightInd w:val="0"/>
        <w:spacing w:after="0" w:line="240" w:lineRule="auto"/>
        <w:jc w:val="both"/>
        <w:rPr>
          <w:rFonts w:ascii="Times New Roman" w:hAnsi="Times New Roman"/>
          <w:b/>
          <w:bCs/>
          <w:color w:val="000000"/>
          <w:sz w:val="24"/>
          <w:szCs w:val="24"/>
        </w:rPr>
      </w:pPr>
    </w:p>
    <w:p w14:paraId="722DB77C" w14:textId="77777777" w:rsidR="00C318BA" w:rsidRDefault="00C318BA" w:rsidP="00C318BA">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b/>
          <w:bCs/>
          <w:color w:val="000000"/>
          <w:sz w:val="24"/>
          <w:szCs w:val="24"/>
        </w:rPr>
        <w:t xml:space="preserve">Tablica 16. </w:t>
      </w:r>
      <w:r w:rsidRPr="0033183F">
        <w:rPr>
          <w:rFonts w:ascii="Times New Roman" w:hAnsi="Times New Roman"/>
          <w:b/>
          <w:bCs/>
          <w:color w:val="000000"/>
          <w:sz w:val="24"/>
          <w:szCs w:val="24"/>
        </w:rPr>
        <w:t>Zakres badań dodatkowych w ramach Zakładowej kontr</w:t>
      </w:r>
      <w:r>
        <w:rPr>
          <w:rFonts w:ascii="Times New Roman" w:hAnsi="Times New Roman"/>
          <w:b/>
          <w:bCs/>
          <w:color w:val="000000"/>
          <w:sz w:val="24"/>
          <w:szCs w:val="24"/>
        </w:rPr>
        <w:t>oli produkcji wg Załącznika D, PN-EN 13108-21</w:t>
      </w:r>
    </w:p>
    <w:p w14:paraId="5EE5156B" w14:textId="77777777" w:rsidR="00C318BA" w:rsidRDefault="00C318BA" w:rsidP="00C318BA">
      <w:pPr>
        <w:widowControl w:val="0"/>
        <w:autoSpaceDE w:val="0"/>
        <w:autoSpaceDN w:val="0"/>
        <w:adjustRightInd w:val="0"/>
        <w:spacing w:after="0" w:line="240" w:lineRule="auto"/>
        <w:jc w:val="both"/>
        <w:rPr>
          <w:rFonts w:ascii="Times New Roman" w:hAnsi="Times New Roman"/>
          <w:sz w:val="24"/>
          <w:szCs w:val="24"/>
        </w:rPr>
      </w:pPr>
    </w:p>
    <w:tbl>
      <w:tblPr>
        <w:tblW w:w="9288" w:type="dxa"/>
        <w:tblInd w:w="40" w:type="dxa"/>
        <w:tblLayout w:type="fixed"/>
        <w:tblCellMar>
          <w:left w:w="40" w:type="dxa"/>
          <w:right w:w="40" w:type="dxa"/>
        </w:tblCellMar>
        <w:tblLook w:val="0000" w:firstRow="0" w:lastRow="0" w:firstColumn="0" w:lastColumn="0" w:noHBand="0" w:noVBand="0"/>
      </w:tblPr>
      <w:tblGrid>
        <w:gridCol w:w="4637"/>
        <w:gridCol w:w="1603"/>
        <w:gridCol w:w="3048"/>
      </w:tblGrid>
      <w:tr w:rsidR="00C318BA" w:rsidRPr="002D4936" w14:paraId="343A5F69" w14:textId="77777777" w:rsidTr="00C318BA">
        <w:trPr>
          <w:trHeight w:hRule="exact" w:val="274"/>
        </w:trPr>
        <w:tc>
          <w:tcPr>
            <w:tcW w:w="4637" w:type="dxa"/>
            <w:vMerge w:val="restart"/>
            <w:tcBorders>
              <w:top w:val="single" w:sz="6" w:space="0" w:color="auto"/>
              <w:left w:val="single" w:sz="6" w:space="0" w:color="auto"/>
              <w:bottom w:val="nil"/>
              <w:right w:val="single" w:sz="6" w:space="0" w:color="auto"/>
            </w:tcBorders>
          </w:tcPr>
          <w:p w14:paraId="15739000"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Właściwość</w:t>
            </w:r>
          </w:p>
        </w:tc>
        <w:tc>
          <w:tcPr>
            <w:tcW w:w="1603" w:type="dxa"/>
            <w:vMerge w:val="restart"/>
            <w:tcBorders>
              <w:top w:val="single" w:sz="6" w:space="0" w:color="auto"/>
              <w:left w:val="single" w:sz="6" w:space="0" w:color="auto"/>
              <w:bottom w:val="nil"/>
              <w:right w:val="single" w:sz="6" w:space="0" w:color="auto"/>
            </w:tcBorders>
          </w:tcPr>
          <w:p w14:paraId="0D681995"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Metoda badania</w:t>
            </w:r>
          </w:p>
        </w:tc>
        <w:tc>
          <w:tcPr>
            <w:tcW w:w="3048" w:type="dxa"/>
            <w:tcBorders>
              <w:top w:val="single" w:sz="6" w:space="0" w:color="auto"/>
              <w:left w:val="single" w:sz="6" w:space="0" w:color="auto"/>
              <w:bottom w:val="single" w:sz="6" w:space="0" w:color="auto"/>
              <w:right w:val="single" w:sz="6" w:space="0" w:color="auto"/>
            </w:tcBorders>
          </w:tcPr>
          <w:p w14:paraId="6DAA2AD7"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Typ mieszanki według PN-EN 13108</w:t>
            </w:r>
          </w:p>
        </w:tc>
      </w:tr>
      <w:tr w:rsidR="00C318BA" w:rsidRPr="002D4936" w14:paraId="2DDAB283" w14:textId="77777777" w:rsidTr="00C318BA">
        <w:trPr>
          <w:trHeight w:hRule="exact" w:val="250"/>
        </w:trPr>
        <w:tc>
          <w:tcPr>
            <w:tcW w:w="4637" w:type="dxa"/>
            <w:vMerge/>
            <w:tcBorders>
              <w:top w:val="nil"/>
              <w:left w:val="single" w:sz="6" w:space="0" w:color="auto"/>
              <w:bottom w:val="single" w:sz="6" w:space="0" w:color="auto"/>
              <w:right w:val="single" w:sz="6" w:space="0" w:color="auto"/>
            </w:tcBorders>
          </w:tcPr>
          <w:p w14:paraId="3E6B08CD" w14:textId="77777777" w:rsidR="00C318BA" w:rsidRPr="002D4936" w:rsidRDefault="00C318BA" w:rsidP="00C318BA">
            <w:pPr>
              <w:spacing w:after="0"/>
              <w:jc w:val="both"/>
              <w:rPr>
                <w:rStyle w:val="FontStyle63"/>
                <w:sz w:val="20"/>
                <w:szCs w:val="20"/>
              </w:rPr>
            </w:pPr>
          </w:p>
          <w:p w14:paraId="2B3D6928" w14:textId="77777777" w:rsidR="00C318BA" w:rsidRPr="002D4936" w:rsidRDefault="00C318BA" w:rsidP="00C318BA">
            <w:pPr>
              <w:spacing w:after="0"/>
              <w:jc w:val="both"/>
              <w:rPr>
                <w:rStyle w:val="FontStyle63"/>
                <w:sz w:val="20"/>
                <w:szCs w:val="20"/>
              </w:rPr>
            </w:pPr>
          </w:p>
        </w:tc>
        <w:tc>
          <w:tcPr>
            <w:tcW w:w="1603" w:type="dxa"/>
            <w:vMerge/>
            <w:tcBorders>
              <w:top w:val="nil"/>
              <w:left w:val="single" w:sz="6" w:space="0" w:color="auto"/>
              <w:bottom w:val="single" w:sz="6" w:space="0" w:color="auto"/>
              <w:right w:val="single" w:sz="6" w:space="0" w:color="auto"/>
            </w:tcBorders>
          </w:tcPr>
          <w:p w14:paraId="6DF7DE59" w14:textId="77777777" w:rsidR="00C318BA" w:rsidRPr="002D4936" w:rsidRDefault="00C318BA" w:rsidP="00C318BA">
            <w:pPr>
              <w:spacing w:after="0"/>
              <w:jc w:val="both"/>
              <w:rPr>
                <w:rStyle w:val="FontStyle63"/>
                <w:sz w:val="20"/>
                <w:szCs w:val="20"/>
              </w:rPr>
            </w:pPr>
          </w:p>
          <w:p w14:paraId="5919ECB9" w14:textId="77777777" w:rsidR="00C318BA" w:rsidRPr="002D4936" w:rsidRDefault="00C318BA" w:rsidP="00C318BA">
            <w:pPr>
              <w:spacing w:after="0"/>
              <w:jc w:val="both"/>
              <w:rPr>
                <w:rStyle w:val="FontStyle63"/>
                <w:sz w:val="20"/>
                <w:szCs w:val="20"/>
              </w:rPr>
            </w:pPr>
          </w:p>
        </w:tc>
        <w:tc>
          <w:tcPr>
            <w:tcW w:w="3048" w:type="dxa"/>
            <w:tcBorders>
              <w:top w:val="single" w:sz="6" w:space="0" w:color="auto"/>
              <w:left w:val="single" w:sz="6" w:space="0" w:color="auto"/>
              <w:bottom w:val="single" w:sz="6" w:space="0" w:color="auto"/>
              <w:right w:val="single" w:sz="6" w:space="0" w:color="auto"/>
            </w:tcBorders>
          </w:tcPr>
          <w:p w14:paraId="529B60BA"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AC, BBTM, SMA, PA</w:t>
            </w:r>
          </w:p>
        </w:tc>
      </w:tr>
      <w:tr w:rsidR="00C318BA" w:rsidRPr="002D4936" w14:paraId="699EA108" w14:textId="77777777" w:rsidTr="00C318BA">
        <w:trPr>
          <w:trHeight w:hRule="exact" w:val="269"/>
        </w:trPr>
        <w:tc>
          <w:tcPr>
            <w:tcW w:w="4637" w:type="dxa"/>
            <w:tcBorders>
              <w:top w:val="single" w:sz="6" w:space="0" w:color="auto"/>
              <w:left w:val="single" w:sz="6" w:space="0" w:color="auto"/>
              <w:bottom w:val="single" w:sz="6" w:space="0" w:color="auto"/>
              <w:right w:val="single" w:sz="6" w:space="0" w:color="auto"/>
            </w:tcBorders>
          </w:tcPr>
          <w:p w14:paraId="39FF177E"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Zawartość wolnych przestrzeni, [%(v/v)]</w:t>
            </w:r>
          </w:p>
        </w:tc>
        <w:tc>
          <w:tcPr>
            <w:tcW w:w="1603" w:type="dxa"/>
            <w:tcBorders>
              <w:top w:val="single" w:sz="6" w:space="0" w:color="auto"/>
              <w:left w:val="single" w:sz="6" w:space="0" w:color="auto"/>
              <w:bottom w:val="single" w:sz="6" w:space="0" w:color="auto"/>
              <w:right w:val="single" w:sz="6" w:space="0" w:color="auto"/>
            </w:tcBorders>
          </w:tcPr>
          <w:p w14:paraId="0A3516B1"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PN-EN 12697-8</w:t>
            </w:r>
          </w:p>
        </w:tc>
        <w:tc>
          <w:tcPr>
            <w:tcW w:w="3048" w:type="dxa"/>
            <w:tcBorders>
              <w:top w:val="single" w:sz="6" w:space="0" w:color="auto"/>
              <w:left w:val="single" w:sz="6" w:space="0" w:color="auto"/>
              <w:bottom w:val="single" w:sz="6" w:space="0" w:color="auto"/>
              <w:right w:val="single" w:sz="6" w:space="0" w:color="auto"/>
            </w:tcBorders>
          </w:tcPr>
          <w:p w14:paraId="31B43694"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w:t>
            </w:r>
          </w:p>
        </w:tc>
      </w:tr>
      <w:tr w:rsidR="00C318BA" w:rsidRPr="002D4936" w14:paraId="24078DBC" w14:textId="77777777" w:rsidTr="00C318BA">
        <w:trPr>
          <w:trHeight w:hRule="exact" w:val="878"/>
        </w:trPr>
        <w:tc>
          <w:tcPr>
            <w:tcW w:w="4637" w:type="dxa"/>
            <w:tcBorders>
              <w:top w:val="single" w:sz="6" w:space="0" w:color="auto"/>
              <w:left w:val="single" w:sz="6" w:space="0" w:color="auto"/>
              <w:bottom w:val="single" w:sz="6" w:space="0" w:color="auto"/>
              <w:right w:val="single" w:sz="6" w:space="0" w:color="auto"/>
            </w:tcBorders>
          </w:tcPr>
          <w:p w14:paraId="0594A4E0" w14:textId="77777777" w:rsidR="00C318BA" w:rsidRPr="002D4936" w:rsidRDefault="00C318BA" w:rsidP="00C318BA">
            <w:pPr>
              <w:pStyle w:val="Style10"/>
              <w:widowControl/>
              <w:ind w:right="211"/>
              <w:jc w:val="both"/>
              <w:rPr>
                <w:rStyle w:val="FontStyle63"/>
                <w:sz w:val="20"/>
                <w:szCs w:val="20"/>
              </w:rPr>
            </w:pPr>
            <w:r w:rsidRPr="002D4936">
              <w:rPr>
                <w:rStyle w:val="FontStyle63"/>
                <w:sz w:val="20"/>
                <w:szCs w:val="20"/>
              </w:rPr>
              <w:t>Gdy jest używany destrukt asfaltowy, badania właściwości odzyskanego lepiszcza</w:t>
            </w:r>
          </w:p>
        </w:tc>
        <w:tc>
          <w:tcPr>
            <w:tcW w:w="1603" w:type="dxa"/>
            <w:tcBorders>
              <w:top w:val="single" w:sz="6" w:space="0" w:color="auto"/>
              <w:left w:val="single" w:sz="6" w:space="0" w:color="auto"/>
              <w:bottom w:val="single" w:sz="6" w:space="0" w:color="auto"/>
              <w:right w:val="single" w:sz="6" w:space="0" w:color="auto"/>
            </w:tcBorders>
          </w:tcPr>
          <w:p w14:paraId="3285C73E" w14:textId="77777777" w:rsidR="00C318BA" w:rsidRPr="002D4936" w:rsidRDefault="00C318BA" w:rsidP="00C318BA">
            <w:pPr>
              <w:pStyle w:val="Style10"/>
              <w:widowControl/>
              <w:ind w:right="106"/>
              <w:jc w:val="both"/>
              <w:rPr>
                <w:rStyle w:val="FontStyle63"/>
                <w:sz w:val="20"/>
                <w:szCs w:val="20"/>
                <w:lang w:val="de-DE"/>
              </w:rPr>
            </w:pPr>
            <w:r w:rsidRPr="002D4936">
              <w:rPr>
                <w:rStyle w:val="FontStyle63"/>
                <w:sz w:val="20"/>
                <w:szCs w:val="20"/>
                <w:lang w:val="de-DE"/>
              </w:rPr>
              <w:t>PN-EN 12697-3 PN-EN 12697-4 PN-EN 1426 PN-EN 1427</w:t>
            </w:r>
          </w:p>
        </w:tc>
        <w:tc>
          <w:tcPr>
            <w:tcW w:w="3048" w:type="dxa"/>
            <w:tcBorders>
              <w:top w:val="single" w:sz="6" w:space="0" w:color="auto"/>
              <w:left w:val="single" w:sz="6" w:space="0" w:color="auto"/>
              <w:bottom w:val="single" w:sz="6" w:space="0" w:color="auto"/>
              <w:right w:val="single" w:sz="6" w:space="0" w:color="auto"/>
            </w:tcBorders>
          </w:tcPr>
          <w:p w14:paraId="51397342"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w:t>
            </w:r>
          </w:p>
        </w:tc>
      </w:tr>
    </w:tbl>
    <w:p w14:paraId="50D52835" w14:textId="77777777" w:rsidR="00C318BA" w:rsidRDefault="00C318BA" w:rsidP="00C318BA">
      <w:pPr>
        <w:widowControl w:val="0"/>
        <w:autoSpaceDE w:val="0"/>
        <w:autoSpaceDN w:val="0"/>
        <w:adjustRightInd w:val="0"/>
        <w:spacing w:after="0" w:line="240" w:lineRule="auto"/>
        <w:jc w:val="both"/>
        <w:rPr>
          <w:rFonts w:ascii="Times New Roman" w:hAnsi="Times New Roman"/>
          <w:b/>
          <w:bCs/>
          <w:i/>
          <w:iCs/>
          <w:color w:val="000000"/>
          <w:sz w:val="24"/>
          <w:szCs w:val="24"/>
        </w:rPr>
      </w:pPr>
    </w:p>
    <w:p w14:paraId="1C745AF7" w14:textId="77777777" w:rsidR="00C318BA" w:rsidRPr="0033183F" w:rsidRDefault="00C318BA" w:rsidP="00C318BA">
      <w:pPr>
        <w:widowControl w:val="0"/>
        <w:autoSpaceDE w:val="0"/>
        <w:autoSpaceDN w:val="0"/>
        <w:adjustRightInd w:val="0"/>
        <w:spacing w:after="0" w:line="240" w:lineRule="auto"/>
        <w:jc w:val="both"/>
        <w:rPr>
          <w:rFonts w:ascii="Times New Roman" w:hAnsi="Times New Roman"/>
          <w:sz w:val="24"/>
          <w:szCs w:val="24"/>
        </w:rPr>
      </w:pPr>
      <w:r w:rsidRPr="0033183F">
        <w:rPr>
          <w:rFonts w:ascii="Times New Roman" w:hAnsi="Times New Roman"/>
          <w:b/>
          <w:bCs/>
          <w:i/>
          <w:iCs/>
          <w:color w:val="000000"/>
          <w:sz w:val="24"/>
          <w:szCs w:val="24"/>
        </w:rPr>
        <w:t xml:space="preserve">5.3.1.6. Deklaracje zgodności i oznakowanie CE </w:t>
      </w:r>
    </w:p>
    <w:p w14:paraId="36D263D0" w14:textId="77777777" w:rsidR="00C318BA" w:rsidRPr="0033183F" w:rsidRDefault="00C318BA" w:rsidP="00C318BA">
      <w:pPr>
        <w:widowControl w:val="0"/>
        <w:autoSpaceDE w:val="0"/>
        <w:autoSpaceDN w:val="0"/>
        <w:adjustRightInd w:val="0"/>
        <w:spacing w:after="0" w:line="240" w:lineRule="auto"/>
        <w:jc w:val="both"/>
        <w:rPr>
          <w:rFonts w:ascii="Times New Roman" w:hAnsi="Times New Roman"/>
          <w:sz w:val="24"/>
          <w:szCs w:val="24"/>
        </w:rPr>
      </w:pPr>
      <w:r w:rsidRPr="0033183F">
        <w:rPr>
          <w:rFonts w:ascii="Times New Roman" w:hAnsi="Times New Roman"/>
          <w:i/>
          <w:iCs/>
          <w:color w:val="000000"/>
          <w:sz w:val="24"/>
          <w:szCs w:val="24"/>
        </w:rPr>
        <w:t xml:space="preserve">Certyfikat i deklaracje zgodności </w:t>
      </w:r>
    </w:p>
    <w:p w14:paraId="404BF13D" w14:textId="77777777" w:rsidR="00C318BA" w:rsidRPr="0033183F" w:rsidRDefault="00C318BA" w:rsidP="00C318BA">
      <w:pPr>
        <w:widowControl w:val="0"/>
        <w:autoSpaceDE w:val="0"/>
        <w:autoSpaceDN w:val="0"/>
        <w:adjustRightInd w:val="0"/>
        <w:spacing w:after="0" w:line="240" w:lineRule="auto"/>
        <w:jc w:val="both"/>
        <w:rPr>
          <w:rFonts w:ascii="Times New Roman" w:hAnsi="Times New Roman"/>
          <w:sz w:val="24"/>
          <w:szCs w:val="24"/>
        </w:rPr>
      </w:pPr>
      <w:r w:rsidRPr="0033183F">
        <w:rPr>
          <w:rFonts w:ascii="Times New Roman" w:hAnsi="Times New Roman"/>
          <w:color w:val="000000"/>
          <w:sz w:val="24"/>
          <w:szCs w:val="24"/>
        </w:rPr>
        <w:t xml:space="preserve">W wypadku systemu 2+: Jeżeli zgodność z warunkami tego załącznika jest osiągnięta, jednostka notyfikowana wystawiła certyfikat wspomniany poniżej, producent lub jego przedstawiciel ustanowiony w EOG powinien przygotować i zachować deklarację zgodności, która upoważnia producenta do umieszczenia znaku CE.  </w:t>
      </w:r>
    </w:p>
    <w:p w14:paraId="3C72805C" w14:textId="77777777" w:rsidR="00C318BA" w:rsidRPr="00B82DE0" w:rsidRDefault="00C318BA" w:rsidP="00C318BA">
      <w:pPr>
        <w:widowControl w:val="0"/>
        <w:autoSpaceDE w:val="0"/>
        <w:autoSpaceDN w:val="0"/>
        <w:adjustRightInd w:val="0"/>
        <w:spacing w:after="0" w:line="240" w:lineRule="auto"/>
        <w:jc w:val="both"/>
        <w:rPr>
          <w:rFonts w:ascii="Times New Roman" w:hAnsi="Times New Roman"/>
          <w:sz w:val="24"/>
          <w:szCs w:val="24"/>
        </w:rPr>
      </w:pPr>
      <w:r w:rsidRPr="00B82DE0">
        <w:rPr>
          <w:rFonts w:ascii="Times New Roman" w:hAnsi="Times New Roman"/>
          <w:color w:val="000000"/>
          <w:sz w:val="24"/>
          <w:szCs w:val="24"/>
        </w:rPr>
        <w:t xml:space="preserve">Deklaracja powinna zawierać: </w:t>
      </w:r>
    </w:p>
    <w:p w14:paraId="0FB3230A" w14:textId="77777777" w:rsidR="00C318BA" w:rsidRPr="00B82DE0" w:rsidRDefault="00C318BA" w:rsidP="00C318BA">
      <w:pPr>
        <w:widowControl w:val="0"/>
        <w:autoSpaceDE w:val="0"/>
        <w:autoSpaceDN w:val="0"/>
        <w:adjustRightInd w:val="0"/>
        <w:spacing w:after="0" w:line="240" w:lineRule="auto"/>
        <w:ind w:left="454"/>
        <w:jc w:val="both"/>
        <w:rPr>
          <w:rFonts w:ascii="Arial" w:hAnsi="Arial" w:cs="Arial"/>
          <w:sz w:val="24"/>
          <w:szCs w:val="24"/>
        </w:rPr>
      </w:pPr>
      <w:r w:rsidRPr="00B82DE0">
        <w:rPr>
          <w:rFonts w:ascii="Times New Roman" w:hAnsi="Times New Roman"/>
          <w:color w:val="000000"/>
          <w:sz w:val="24"/>
          <w:szCs w:val="24"/>
        </w:rPr>
        <w:t xml:space="preserve">- numer nadany przez producenta; </w:t>
      </w:r>
    </w:p>
    <w:p w14:paraId="6653F366" w14:textId="77777777" w:rsidR="00C318BA" w:rsidRPr="00B82DE0" w:rsidRDefault="00C318BA" w:rsidP="00C318BA">
      <w:pPr>
        <w:widowControl w:val="0"/>
        <w:autoSpaceDE w:val="0"/>
        <w:autoSpaceDN w:val="0"/>
        <w:adjustRightInd w:val="0"/>
        <w:spacing w:after="0" w:line="240" w:lineRule="auto"/>
        <w:ind w:firstLine="454"/>
        <w:rPr>
          <w:rFonts w:ascii="Arial" w:hAnsi="Arial" w:cs="Arial"/>
          <w:sz w:val="24"/>
          <w:szCs w:val="24"/>
        </w:rPr>
      </w:pPr>
      <w:r w:rsidRPr="00B82DE0">
        <w:rPr>
          <w:rFonts w:ascii="Times New Roman" w:hAnsi="Times New Roman"/>
          <w:color w:val="000000"/>
          <w:sz w:val="24"/>
          <w:szCs w:val="24"/>
        </w:rPr>
        <w:t xml:space="preserve">-nazwę i adres producenta lub jego upoważnionego przedstawiciela zgłoszonego w Europejskim Obszarze     Gospodarczym oraz miejsce produkcji; </w:t>
      </w:r>
    </w:p>
    <w:p w14:paraId="3DAD75CF" w14:textId="77777777" w:rsidR="00C318BA" w:rsidRPr="00B82DE0" w:rsidRDefault="00C318BA" w:rsidP="00C318BA">
      <w:pPr>
        <w:widowControl w:val="0"/>
        <w:autoSpaceDE w:val="0"/>
        <w:autoSpaceDN w:val="0"/>
        <w:adjustRightInd w:val="0"/>
        <w:spacing w:after="0" w:line="240" w:lineRule="auto"/>
        <w:ind w:left="454"/>
        <w:rPr>
          <w:rFonts w:ascii="Arial" w:hAnsi="Arial" w:cs="Arial"/>
          <w:sz w:val="24"/>
          <w:szCs w:val="24"/>
        </w:rPr>
      </w:pPr>
      <w:r w:rsidRPr="00B82DE0">
        <w:rPr>
          <w:rFonts w:ascii="Times New Roman" w:hAnsi="Times New Roman"/>
          <w:color w:val="000000"/>
          <w:sz w:val="24"/>
          <w:szCs w:val="24"/>
        </w:rPr>
        <w:t xml:space="preserve">-opis wyrobu i jego deklarowane właściwości (np. rodzaj, dane identyfikujące, zastosowanie); </w:t>
      </w:r>
    </w:p>
    <w:p w14:paraId="428D534D" w14:textId="77777777" w:rsidR="00C318BA" w:rsidRPr="00B82DE0" w:rsidRDefault="00C318BA" w:rsidP="00C318BA">
      <w:pPr>
        <w:widowControl w:val="0"/>
        <w:autoSpaceDE w:val="0"/>
        <w:autoSpaceDN w:val="0"/>
        <w:adjustRightInd w:val="0"/>
        <w:spacing w:after="0" w:line="240" w:lineRule="auto"/>
        <w:ind w:left="454"/>
        <w:rPr>
          <w:rFonts w:ascii="Arial" w:hAnsi="Arial" w:cs="Arial"/>
          <w:sz w:val="24"/>
          <w:szCs w:val="24"/>
        </w:rPr>
      </w:pPr>
      <w:r w:rsidRPr="00B82DE0">
        <w:rPr>
          <w:rFonts w:ascii="Times New Roman" w:hAnsi="Times New Roman"/>
          <w:color w:val="000000"/>
          <w:sz w:val="24"/>
          <w:szCs w:val="24"/>
        </w:rPr>
        <w:t>-warunki, którym odpowiada wyrób, tj.: odniesienie do obowiązujących norm europejskich, zgodnie z następującym przyporządkowaniem</w:t>
      </w:r>
    </w:p>
    <w:p w14:paraId="42C1874A" w14:textId="77777777" w:rsidR="00C318BA" w:rsidRPr="00B82DE0" w:rsidRDefault="00C318BA" w:rsidP="00C318BA">
      <w:pPr>
        <w:widowControl w:val="0"/>
        <w:autoSpaceDE w:val="0"/>
        <w:autoSpaceDN w:val="0"/>
        <w:adjustRightInd w:val="0"/>
        <w:spacing w:after="0" w:line="240" w:lineRule="auto"/>
        <w:ind w:left="1267"/>
        <w:jc w:val="both"/>
        <w:rPr>
          <w:rFonts w:ascii="Arial" w:hAnsi="Arial" w:cs="Arial"/>
          <w:sz w:val="24"/>
          <w:szCs w:val="24"/>
        </w:rPr>
      </w:pPr>
      <w:r w:rsidRPr="00B82DE0">
        <w:rPr>
          <w:rFonts w:ascii="Times New Roman" w:hAnsi="Times New Roman"/>
          <w:color w:val="000000"/>
          <w:sz w:val="24"/>
          <w:szCs w:val="24"/>
        </w:rPr>
        <w:t xml:space="preserve">• AC PN-EN 13108-1 </w:t>
      </w:r>
    </w:p>
    <w:p w14:paraId="15700551"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  warunki stosowania wyrobu; </w:t>
      </w:r>
    </w:p>
    <w:p w14:paraId="0588A954"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  numer i adres jednostki certyfikującej oraz nr certyfikatu Zakładowej kontroli produkcji; </w:t>
      </w:r>
    </w:p>
    <w:p w14:paraId="66D4B821"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4"/>
          <w:szCs w:val="24"/>
        </w:rPr>
        <w:t>-  nazwisko i stanowisko osoby upoważnionej</w:t>
      </w:r>
      <w:r w:rsidRPr="00B82DE0">
        <w:rPr>
          <w:rFonts w:ascii="Times New Roman" w:hAnsi="Times New Roman"/>
          <w:color w:val="000000"/>
          <w:sz w:val="24"/>
          <w:szCs w:val="24"/>
        </w:rPr>
        <w:t xml:space="preserve"> do podpisywania deklaracji zgodności w imieniu producenta lub jego upoważnionego przedstawiciela; </w:t>
      </w:r>
    </w:p>
    <w:p w14:paraId="09A8C82C"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  datę uzyskania. </w:t>
      </w:r>
    </w:p>
    <w:p w14:paraId="2B13EEF7"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Do deklaracji zgodności powinien być dołączony certyfikat Zakładowej kontroli produkcji wydany przez jednostkę certyfikującą, zawierający poza podanymi wyżej informacjami: </w:t>
      </w:r>
    </w:p>
    <w:p w14:paraId="36C34F4D"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  nazwę i adres jednostki certyfikującej; </w:t>
      </w:r>
    </w:p>
    <w:p w14:paraId="7DC60114"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  numer certyfikatu Zakładowej kontroli produkcji; </w:t>
      </w:r>
    </w:p>
    <w:p w14:paraId="302460BD"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  warunki i okres ważności certyfikatu, jeżeli ma to zastosowanie; </w:t>
      </w:r>
    </w:p>
    <w:p w14:paraId="7EA011E4"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  nazwisko i stanowisko osoby upoważnionej do podpisywania certyfikatu. </w:t>
      </w:r>
    </w:p>
    <w:p w14:paraId="5DDB52DC"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Powyższą deklarację należy przygotować w jednym z języków oficjalnych UE (angielskim, francuskim lub niemieckim) lub w języku kraju członkowskiego UE, w którym wyrób będzie stosowany. </w:t>
      </w:r>
    </w:p>
    <w:p w14:paraId="4206A5A7"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i/>
          <w:iCs/>
          <w:color w:val="000000"/>
          <w:sz w:val="24"/>
          <w:szCs w:val="24"/>
        </w:rPr>
        <w:t xml:space="preserve">Oznakowanie CE i etykietowanie </w:t>
      </w:r>
    </w:p>
    <w:p w14:paraId="140DC872"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Producent lub jego upoważniony przedstawiciel zgłoszony w EOG jest odpowiedzialny, za umieszczenie oznakowania CE. Znak CE należy umieścić zgodnie z Dyrektywą 93/68/EWG na etykiecie znajdującej się na opakowaniu lub dołączonej do dokumentów handlowych (np. </w:t>
      </w:r>
      <w:r w:rsidRPr="00B82DE0">
        <w:rPr>
          <w:rFonts w:ascii="Times New Roman" w:hAnsi="Times New Roman"/>
          <w:color w:val="000000"/>
          <w:sz w:val="24"/>
          <w:szCs w:val="24"/>
        </w:rPr>
        <w:lastRenderedPageBreak/>
        <w:t xml:space="preserve">listu przewozowego). Do znakowania znakiem CE powinny być dołączone następujące informacje: -numer identyfikacyjny jednostki certyfikującej; </w:t>
      </w:r>
    </w:p>
    <w:p w14:paraId="6FCF698B"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-nazwa lub znak identyfikacyjny oraz zarejestrowany adres producenta; </w:t>
      </w:r>
    </w:p>
    <w:p w14:paraId="0310F92E"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-dwie ostatnie cyfry roku, w którym umieszczono oznakowanie CE; </w:t>
      </w:r>
    </w:p>
    <w:p w14:paraId="3D33FA9B"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-numer certyfikatu zgodności WE lub certyfikatu Zakładowej kontroli produkcji (jeżeli dotyczy), numer certyfikatu ZKP (dotyczy tylko wyrobów ocenianych w systemie 2+); </w:t>
      </w:r>
    </w:p>
    <w:p w14:paraId="0E21DC30"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-odniesienie do obowiązujących europejskich norm, zgodnie z następującym przyporządkowaniem: </w:t>
      </w:r>
    </w:p>
    <w:p w14:paraId="4408D9AE"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 AC PN-EN 13108-1 </w:t>
      </w:r>
    </w:p>
    <w:p w14:paraId="2293C38D"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-opis wyrobu, w tym m.in.: nazwa, wymiar i przewidywane zastosowanie; </w:t>
      </w:r>
    </w:p>
    <w:p w14:paraId="19C1BBD0"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-informacje na temat podstawowych właściwości przedstawione jako: </w:t>
      </w:r>
    </w:p>
    <w:p w14:paraId="384EC7E5"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 wartości deklarowane i, gdy jest to konieczne, poziom lub klasa w celu określenia każdej z podstawowych właściwości zgodnie z „uwagami", </w:t>
      </w:r>
    </w:p>
    <w:p w14:paraId="415771E9" w14:textId="77777777" w:rsidR="00C318BA" w:rsidRDefault="00C318BA" w:rsidP="00C318BA">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w:t>
      </w:r>
      <w:r w:rsidRPr="00B82DE0">
        <w:rPr>
          <w:rFonts w:ascii="Times New Roman" w:hAnsi="Times New Roman"/>
          <w:color w:val="000000"/>
          <w:sz w:val="24"/>
          <w:szCs w:val="24"/>
        </w:rPr>
        <w:t xml:space="preserve">lub alternatywnie, tylko normowe oznaczenie lub w połączeniu z deklarowanymi wartościami jak powyżej, oraz </w:t>
      </w:r>
    </w:p>
    <w:p w14:paraId="52B9C9B1"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 „właściwość nieoznaczana" w wypadku właściwości, wobec których jest to zasadne. </w:t>
      </w:r>
    </w:p>
    <w:p w14:paraId="3C7B612B"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Opcja „właściwość nieoznaczana" (NPD) nie może być stosowana, jeżeli dana właściwość osiąga wartość dopuszczalną. W innym wypadku opcja NPD może być stosowana wtedy, gdy ta właściwość - przy zamierzonym stosowaniu - nie jest objęta wymaganiami zawartymi w przepisach. </w:t>
      </w:r>
    </w:p>
    <w:p w14:paraId="644B8E9A"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Deklarację i certyfikat należy przedłożyć w języku polskim. </w:t>
      </w:r>
    </w:p>
    <w:p w14:paraId="41AA9DEF"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p>
    <w:p w14:paraId="4979BA8E"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b/>
          <w:bCs/>
          <w:color w:val="000000"/>
          <w:sz w:val="24"/>
          <w:szCs w:val="24"/>
        </w:rPr>
        <w:t xml:space="preserve">5.4.  Przygotowanie podłoża </w:t>
      </w:r>
    </w:p>
    <w:p w14:paraId="5DF6C688"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Podłożem </w:t>
      </w:r>
      <w:r w:rsidR="007C5844">
        <w:rPr>
          <w:rFonts w:ascii="Times New Roman" w:hAnsi="Times New Roman"/>
          <w:color w:val="000000"/>
          <w:sz w:val="24"/>
          <w:szCs w:val="24"/>
        </w:rPr>
        <w:t>dla układanej warstwy wiążącej</w:t>
      </w:r>
      <w:r>
        <w:rPr>
          <w:rFonts w:ascii="Times New Roman" w:hAnsi="Times New Roman"/>
          <w:color w:val="000000"/>
          <w:sz w:val="24"/>
          <w:szCs w:val="24"/>
        </w:rPr>
        <w:t xml:space="preserve"> jest </w:t>
      </w:r>
      <w:r w:rsidR="007C5844">
        <w:rPr>
          <w:rFonts w:ascii="Times New Roman" w:hAnsi="Times New Roman"/>
          <w:color w:val="000000"/>
          <w:sz w:val="24"/>
          <w:szCs w:val="24"/>
        </w:rPr>
        <w:t>istniejące podłoże</w:t>
      </w:r>
      <w:r w:rsidR="002B3AB4">
        <w:rPr>
          <w:rFonts w:ascii="Times New Roman" w:hAnsi="Times New Roman"/>
          <w:color w:val="000000"/>
          <w:sz w:val="24"/>
          <w:szCs w:val="24"/>
        </w:rPr>
        <w:t xml:space="preserve"> </w:t>
      </w:r>
      <w:r w:rsidR="00E32E97">
        <w:rPr>
          <w:rFonts w:ascii="Times New Roman" w:hAnsi="Times New Roman"/>
          <w:color w:val="000000"/>
          <w:sz w:val="24"/>
          <w:szCs w:val="24"/>
        </w:rPr>
        <w:t xml:space="preserve">przygotowane </w:t>
      </w:r>
      <w:r w:rsidR="007C5844">
        <w:rPr>
          <w:rFonts w:ascii="Times New Roman" w:hAnsi="Times New Roman"/>
          <w:color w:val="000000"/>
          <w:sz w:val="24"/>
          <w:szCs w:val="24"/>
        </w:rPr>
        <w:t>wg SST D.04.01.01.</w:t>
      </w:r>
      <w:r w:rsidRPr="00B82DE0">
        <w:rPr>
          <w:rFonts w:ascii="Times New Roman" w:hAnsi="Times New Roman"/>
          <w:color w:val="000000"/>
          <w:sz w:val="24"/>
          <w:szCs w:val="24"/>
        </w:rPr>
        <w:t xml:space="preserve"> </w:t>
      </w:r>
      <w:r w:rsidR="00E32E97">
        <w:rPr>
          <w:rFonts w:ascii="Times New Roman" w:hAnsi="Times New Roman"/>
          <w:color w:val="000000"/>
          <w:sz w:val="24"/>
          <w:szCs w:val="24"/>
        </w:rPr>
        <w:t>Podłożem pod warstwę wyrównawczą jest istniejąca nawierzchnia asfaltowa lub powierzchniowe utrwalenie.</w:t>
      </w:r>
    </w:p>
    <w:p w14:paraId="5F2B2D4A"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Podłoże pod warstwę asfaltową na całej powierzchni powinno być: </w:t>
      </w:r>
    </w:p>
    <w:p w14:paraId="16756094"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-ustabilizowane i nośne; </w:t>
      </w:r>
    </w:p>
    <w:p w14:paraId="3006C870"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-czyste, bez zanieczyszczenia lub pozostałości luźnego kruszywa; </w:t>
      </w:r>
    </w:p>
    <w:p w14:paraId="0F442CC9"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-wyprofilowane, równe i bez kolein. </w:t>
      </w:r>
    </w:p>
    <w:p w14:paraId="4576C20F"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W przypadku podłoża z nowo wykonanej warstwy asfaltowej do oceny nierówności należy przyjąć dane z pomiaru równości tej warstwy, zgodnie z punktem 6.2.2. </w:t>
      </w:r>
    </w:p>
    <w:p w14:paraId="77FF8546"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Jeżeli nierówności poprzeczne są większe niż dopuszczalne, w wypadku podłoża pod warstwy asfaltowe wałowane, to należy wyrównać podłoże. </w:t>
      </w:r>
    </w:p>
    <w:p w14:paraId="20A8C7BE"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Rzędne wysokościowe podłoża oraz urządzeń usytuowanych w nawierzchni lub ją ograniczających powinny być zgodne z dokumentacją projektową.  </w:t>
      </w:r>
    </w:p>
    <w:p w14:paraId="06037A80"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Z podłoża powinien być zapewniony odpływ wody. Podłoże powinno być wolne od zanieczyszczeń organicznych takich jak tłuszcze, smary i oleje. Podłoże musi być czyste, nie może być na nim śniegu lub lodu. </w:t>
      </w:r>
    </w:p>
    <w:p w14:paraId="4E7F3600"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Powierzchnia podłoża pod warstwę nawierzchni z betonu asfaltowego powinna być sucha i czysta. </w:t>
      </w:r>
    </w:p>
    <w:p w14:paraId="01476C01"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Nierówności podłoża pod warstwę nawierzchni nie powinny być większe niż dopuszczalne warto</w:t>
      </w:r>
      <w:r>
        <w:rPr>
          <w:rFonts w:ascii="Times New Roman" w:hAnsi="Times New Roman"/>
          <w:color w:val="000000"/>
          <w:sz w:val="24"/>
          <w:szCs w:val="24"/>
        </w:rPr>
        <w:t>ści podane w odpowiednich SST.</w:t>
      </w:r>
    </w:p>
    <w:p w14:paraId="2C071936" w14:textId="77777777" w:rsidR="00C318BA" w:rsidRPr="00B82DE0" w:rsidRDefault="0001527E" w:rsidP="00C318BA">
      <w:pPr>
        <w:widowControl w:val="0"/>
        <w:autoSpaceDE w:val="0"/>
        <w:autoSpaceDN w:val="0"/>
        <w:adjustRightInd w:val="0"/>
        <w:spacing w:before="120" w:after="120" w:line="240" w:lineRule="auto"/>
        <w:jc w:val="both"/>
        <w:rPr>
          <w:rFonts w:ascii="Arial" w:hAnsi="Arial" w:cs="Arial"/>
          <w:sz w:val="24"/>
          <w:szCs w:val="24"/>
        </w:rPr>
      </w:pPr>
      <w:r>
        <w:rPr>
          <w:rFonts w:ascii="Times New Roman" w:hAnsi="Times New Roman"/>
          <w:b/>
          <w:bCs/>
          <w:color w:val="000000"/>
          <w:sz w:val="24"/>
          <w:szCs w:val="24"/>
        </w:rPr>
        <w:t>5.5</w:t>
      </w:r>
      <w:r w:rsidR="003A6259">
        <w:rPr>
          <w:rFonts w:ascii="Times New Roman" w:hAnsi="Times New Roman"/>
          <w:b/>
          <w:bCs/>
          <w:color w:val="000000"/>
          <w:sz w:val="24"/>
          <w:szCs w:val="24"/>
        </w:rPr>
        <w:t xml:space="preserve">. </w:t>
      </w:r>
      <w:r w:rsidR="00C318BA" w:rsidRPr="00B82DE0">
        <w:rPr>
          <w:rFonts w:ascii="Times New Roman" w:hAnsi="Times New Roman"/>
          <w:b/>
          <w:bCs/>
          <w:color w:val="000000"/>
          <w:sz w:val="24"/>
          <w:szCs w:val="24"/>
        </w:rPr>
        <w:t xml:space="preserve">Warunki przystąpienia do robót </w:t>
      </w:r>
    </w:p>
    <w:p w14:paraId="275F04F6"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Mieszankę mineralno-asfaltowa należy wbudowywać w sprzyjających warunkach </w:t>
      </w:r>
      <w:r>
        <w:rPr>
          <w:rFonts w:ascii="Times New Roman" w:hAnsi="Times New Roman"/>
          <w:color w:val="000000"/>
          <w:sz w:val="24"/>
          <w:szCs w:val="24"/>
        </w:rPr>
        <w:t>atmosferycznych.</w:t>
      </w:r>
    </w:p>
    <w:p w14:paraId="034E1645" w14:textId="77777777" w:rsidR="00C318BA" w:rsidRDefault="00C318BA" w:rsidP="00C318BA">
      <w:pPr>
        <w:widowControl w:val="0"/>
        <w:autoSpaceDE w:val="0"/>
        <w:autoSpaceDN w:val="0"/>
        <w:adjustRightInd w:val="0"/>
        <w:spacing w:before="36" w:after="0" w:line="240" w:lineRule="auto"/>
        <w:jc w:val="both"/>
        <w:rPr>
          <w:rFonts w:ascii="Times New Roman" w:hAnsi="Times New Roman"/>
          <w:color w:val="000000"/>
          <w:sz w:val="24"/>
          <w:szCs w:val="24"/>
        </w:rPr>
      </w:pPr>
      <w:r w:rsidRPr="00B82DE0">
        <w:rPr>
          <w:rFonts w:ascii="Times New Roman" w:hAnsi="Times New Roman"/>
          <w:color w:val="000000"/>
          <w:sz w:val="24"/>
          <w:szCs w:val="24"/>
        </w:rPr>
        <w:t>Nie wolno wbudowywać b</w:t>
      </w:r>
      <w:r w:rsidR="003A6259">
        <w:rPr>
          <w:rFonts w:ascii="Times New Roman" w:hAnsi="Times New Roman"/>
          <w:color w:val="000000"/>
          <w:sz w:val="24"/>
          <w:szCs w:val="24"/>
        </w:rPr>
        <w:t xml:space="preserve">etonu asfaltowego </w:t>
      </w:r>
      <w:r w:rsidRPr="00B82DE0">
        <w:rPr>
          <w:rFonts w:ascii="Times New Roman" w:hAnsi="Times New Roman"/>
          <w:color w:val="000000"/>
          <w:sz w:val="24"/>
          <w:szCs w:val="24"/>
        </w:rPr>
        <w:t xml:space="preserve">gdy na podłożu tworzy się zamknięty film wodny. Temperatura otoczenia w ciągu doby nie powinna być niższa od temperatury podanej w tablicy 17. </w:t>
      </w:r>
    </w:p>
    <w:p w14:paraId="65B8F612" w14:textId="77777777" w:rsidR="00C318BA" w:rsidRDefault="00C318BA" w:rsidP="00C318BA">
      <w:pPr>
        <w:widowControl w:val="0"/>
        <w:autoSpaceDE w:val="0"/>
        <w:autoSpaceDN w:val="0"/>
        <w:adjustRightInd w:val="0"/>
        <w:spacing w:before="36" w:after="0" w:line="240" w:lineRule="auto"/>
        <w:jc w:val="both"/>
        <w:rPr>
          <w:rFonts w:ascii="Times New Roman" w:hAnsi="Times New Roman"/>
          <w:b/>
          <w:bCs/>
          <w:color w:val="000000"/>
          <w:sz w:val="24"/>
          <w:szCs w:val="24"/>
        </w:rPr>
      </w:pPr>
    </w:p>
    <w:p w14:paraId="03C4FE0E" w14:textId="77777777" w:rsidR="0001527E" w:rsidRDefault="0001527E" w:rsidP="00C318BA">
      <w:pPr>
        <w:widowControl w:val="0"/>
        <w:autoSpaceDE w:val="0"/>
        <w:autoSpaceDN w:val="0"/>
        <w:adjustRightInd w:val="0"/>
        <w:spacing w:before="36" w:after="0" w:line="240" w:lineRule="auto"/>
        <w:jc w:val="both"/>
        <w:rPr>
          <w:rFonts w:ascii="Times New Roman" w:hAnsi="Times New Roman"/>
          <w:b/>
          <w:bCs/>
          <w:color w:val="000000"/>
          <w:sz w:val="24"/>
          <w:szCs w:val="24"/>
        </w:rPr>
      </w:pPr>
    </w:p>
    <w:p w14:paraId="375301EE" w14:textId="77777777" w:rsidR="00C318BA" w:rsidRDefault="00C318BA" w:rsidP="00C318BA">
      <w:pPr>
        <w:widowControl w:val="0"/>
        <w:autoSpaceDE w:val="0"/>
        <w:autoSpaceDN w:val="0"/>
        <w:adjustRightInd w:val="0"/>
        <w:spacing w:before="36" w:after="0" w:line="240" w:lineRule="auto"/>
        <w:jc w:val="both"/>
        <w:rPr>
          <w:rFonts w:ascii="Times New Roman" w:hAnsi="Times New Roman"/>
          <w:color w:val="000000"/>
          <w:sz w:val="24"/>
          <w:szCs w:val="24"/>
        </w:rPr>
      </w:pPr>
      <w:r w:rsidRPr="00B82DE0">
        <w:rPr>
          <w:rFonts w:ascii="Times New Roman" w:hAnsi="Times New Roman"/>
          <w:b/>
          <w:bCs/>
          <w:color w:val="000000"/>
          <w:sz w:val="24"/>
          <w:szCs w:val="24"/>
        </w:rPr>
        <w:t>Tablica 17.  Minimalna temperatura otoczenie podczas wykonania warstw asfaltowych</w:t>
      </w:r>
    </w:p>
    <w:p w14:paraId="067DCCB3" w14:textId="77777777" w:rsidR="00C318BA" w:rsidRDefault="00C318BA" w:rsidP="00C318BA">
      <w:pPr>
        <w:widowControl w:val="0"/>
        <w:autoSpaceDE w:val="0"/>
        <w:autoSpaceDN w:val="0"/>
        <w:adjustRightInd w:val="0"/>
        <w:spacing w:before="36" w:after="0" w:line="240" w:lineRule="auto"/>
        <w:jc w:val="both"/>
        <w:rPr>
          <w:rFonts w:ascii="Times New Roman" w:hAnsi="Times New Roman"/>
          <w:color w:val="000000"/>
          <w:sz w:val="24"/>
          <w:szCs w:val="24"/>
        </w:rPr>
      </w:pPr>
    </w:p>
    <w:tbl>
      <w:tblPr>
        <w:tblW w:w="9154" w:type="dxa"/>
        <w:tblInd w:w="40" w:type="dxa"/>
        <w:tblLayout w:type="fixed"/>
        <w:tblCellMar>
          <w:left w:w="40" w:type="dxa"/>
          <w:right w:w="40" w:type="dxa"/>
        </w:tblCellMar>
        <w:tblLook w:val="0000" w:firstRow="0" w:lastRow="0" w:firstColumn="0" w:lastColumn="0" w:noHBand="0" w:noVBand="0"/>
      </w:tblPr>
      <w:tblGrid>
        <w:gridCol w:w="3317"/>
        <w:gridCol w:w="2736"/>
        <w:gridCol w:w="3101"/>
      </w:tblGrid>
      <w:tr w:rsidR="00C318BA" w:rsidRPr="00F05B25" w14:paraId="1223A259" w14:textId="77777777" w:rsidTr="00C318BA">
        <w:trPr>
          <w:trHeight w:hRule="exact" w:val="274"/>
        </w:trPr>
        <w:tc>
          <w:tcPr>
            <w:tcW w:w="3317" w:type="dxa"/>
            <w:vMerge w:val="restart"/>
            <w:tcBorders>
              <w:top w:val="single" w:sz="6" w:space="0" w:color="auto"/>
              <w:left w:val="single" w:sz="6" w:space="0" w:color="auto"/>
              <w:bottom w:val="nil"/>
              <w:right w:val="single" w:sz="6" w:space="0" w:color="auto"/>
            </w:tcBorders>
          </w:tcPr>
          <w:p w14:paraId="23229C36" w14:textId="77777777" w:rsidR="00C318BA" w:rsidRPr="00F05B25" w:rsidRDefault="00C318BA" w:rsidP="00C318BA">
            <w:pPr>
              <w:pStyle w:val="Style2"/>
              <w:widowControl/>
              <w:jc w:val="both"/>
              <w:rPr>
                <w:rStyle w:val="FontStyle63"/>
                <w:sz w:val="20"/>
                <w:szCs w:val="20"/>
              </w:rPr>
            </w:pPr>
            <w:r w:rsidRPr="00F05B25">
              <w:rPr>
                <w:rStyle w:val="FontStyle63"/>
                <w:sz w:val="20"/>
                <w:szCs w:val="20"/>
              </w:rPr>
              <w:t>Rodzaj robót</w:t>
            </w:r>
          </w:p>
        </w:tc>
        <w:tc>
          <w:tcPr>
            <w:tcW w:w="5837" w:type="dxa"/>
            <w:gridSpan w:val="2"/>
            <w:tcBorders>
              <w:top w:val="single" w:sz="6" w:space="0" w:color="auto"/>
              <w:left w:val="single" w:sz="6" w:space="0" w:color="auto"/>
              <w:bottom w:val="single" w:sz="6" w:space="0" w:color="auto"/>
              <w:right w:val="single" w:sz="6" w:space="0" w:color="auto"/>
            </w:tcBorders>
          </w:tcPr>
          <w:p w14:paraId="01CF8B67" w14:textId="77777777" w:rsidR="00C318BA" w:rsidRPr="00F05B25" w:rsidRDefault="00C318BA" w:rsidP="00C318BA">
            <w:pPr>
              <w:pStyle w:val="Style2"/>
              <w:widowControl/>
              <w:ind w:left="1406"/>
              <w:jc w:val="both"/>
              <w:rPr>
                <w:rStyle w:val="FontStyle63"/>
                <w:sz w:val="20"/>
                <w:szCs w:val="20"/>
              </w:rPr>
            </w:pPr>
            <w:r w:rsidRPr="00F05B25">
              <w:rPr>
                <w:rStyle w:val="FontStyle63"/>
                <w:sz w:val="20"/>
                <w:szCs w:val="20"/>
              </w:rPr>
              <w:t>Minimalna temperatura otoczenia [°C]</w:t>
            </w:r>
          </w:p>
        </w:tc>
      </w:tr>
      <w:tr w:rsidR="00C318BA" w:rsidRPr="00F05B25" w14:paraId="0559957B" w14:textId="77777777" w:rsidTr="00C318BA">
        <w:trPr>
          <w:trHeight w:hRule="exact" w:val="269"/>
        </w:trPr>
        <w:tc>
          <w:tcPr>
            <w:tcW w:w="3317" w:type="dxa"/>
            <w:vMerge/>
            <w:tcBorders>
              <w:top w:val="nil"/>
              <w:left w:val="single" w:sz="6" w:space="0" w:color="auto"/>
              <w:bottom w:val="single" w:sz="6" w:space="0" w:color="auto"/>
              <w:right w:val="single" w:sz="6" w:space="0" w:color="auto"/>
            </w:tcBorders>
          </w:tcPr>
          <w:p w14:paraId="7C17DF16" w14:textId="77777777" w:rsidR="00C318BA" w:rsidRPr="00F05B25" w:rsidRDefault="00C318BA" w:rsidP="00C318BA">
            <w:pPr>
              <w:jc w:val="both"/>
              <w:rPr>
                <w:rStyle w:val="FontStyle63"/>
                <w:sz w:val="20"/>
                <w:szCs w:val="20"/>
              </w:rPr>
            </w:pPr>
          </w:p>
          <w:p w14:paraId="3AD64D06" w14:textId="77777777" w:rsidR="00C318BA" w:rsidRPr="00F05B25" w:rsidRDefault="00C318BA" w:rsidP="00C318BA">
            <w:pPr>
              <w:jc w:val="both"/>
              <w:rPr>
                <w:rStyle w:val="FontStyle63"/>
                <w:sz w:val="20"/>
                <w:szCs w:val="20"/>
              </w:rPr>
            </w:pPr>
          </w:p>
        </w:tc>
        <w:tc>
          <w:tcPr>
            <w:tcW w:w="2736" w:type="dxa"/>
            <w:tcBorders>
              <w:top w:val="single" w:sz="6" w:space="0" w:color="auto"/>
              <w:left w:val="single" w:sz="6" w:space="0" w:color="auto"/>
              <w:bottom w:val="single" w:sz="6" w:space="0" w:color="auto"/>
              <w:right w:val="single" w:sz="6" w:space="0" w:color="auto"/>
            </w:tcBorders>
          </w:tcPr>
          <w:p w14:paraId="4A55A6BC" w14:textId="77777777" w:rsidR="00C318BA" w:rsidRPr="00F05B25" w:rsidRDefault="00C318BA" w:rsidP="00C318BA">
            <w:pPr>
              <w:pStyle w:val="Style2"/>
              <w:widowControl/>
              <w:jc w:val="both"/>
              <w:rPr>
                <w:rStyle w:val="FontStyle63"/>
                <w:sz w:val="20"/>
                <w:szCs w:val="20"/>
              </w:rPr>
            </w:pPr>
            <w:r w:rsidRPr="00F05B25">
              <w:rPr>
                <w:rStyle w:val="FontStyle63"/>
                <w:sz w:val="20"/>
                <w:szCs w:val="20"/>
              </w:rPr>
              <w:t>przed przystąpieniem do robót</w:t>
            </w:r>
          </w:p>
        </w:tc>
        <w:tc>
          <w:tcPr>
            <w:tcW w:w="3101" w:type="dxa"/>
            <w:tcBorders>
              <w:top w:val="single" w:sz="6" w:space="0" w:color="auto"/>
              <w:left w:val="single" w:sz="6" w:space="0" w:color="auto"/>
              <w:bottom w:val="single" w:sz="6" w:space="0" w:color="auto"/>
              <w:right w:val="single" w:sz="6" w:space="0" w:color="auto"/>
            </w:tcBorders>
          </w:tcPr>
          <w:p w14:paraId="52EA660B" w14:textId="77777777" w:rsidR="00C318BA" w:rsidRPr="00F05B25" w:rsidRDefault="00C318BA" w:rsidP="00C318BA">
            <w:pPr>
              <w:pStyle w:val="Style2"/>
              <w:widowControl/>
              <w:jc w:val="both"/>
              <w:rPr>
                <w:rStyle w:val="FontStyle63"/>
                <w:sz w:val="20"/>
                <w:szCs w:val="20"/>
              </w:rPr>
            </w:pPr>
            <w:r w:rsidRPr="00F05B25">
              <w:rPr>
                <w:rStyle w:val="FontStyle63"/>
                <w:sz w:val="20"/>
                <w:szCs w:val="20"/>
              </w:rPr>
              <w:t>w czasie robót</w:t>
            </w:r>
          </w:p>
        </w:tc>
      </w:tr>
      <w:tr w:rsidR="00C318BA" w:rsidRPr="00F05B25" w14:paraId="6058040B" w14:textId="77777777" w:rsidTr="00C318BA">
        <w:trPr>
          <w:trHeight w:hRule="exact" w:val="259"/>
        </w:trPr>
        <w:tc>
          <w:tcPr>
            <w:tcW w:w="3317" w:type="dxa"/>
            <w:tcBorders>
              <w:top w:val="single" w:sz="6" w:space="0" w:color="auto"/>
              <w:left w:val="single" w:sz="6" w:space="0" w:color="auto"/>
              <w:bottom w:val="single" w:sz="6" w:space="0" w:color="auto"/>
              <w:right w:val="single" w:sz="6" w:space="0" w:color="auto"/>
            </w:tcBorders>
          </w:tcPr>
          <w:p w14:paraId="58C84F39" w14:textId="77777777" w:rsidR="00C318BA" w:rsidRPr="00F05B25" w:rsidRDefault="00C318BA" w:rsidP="00C318BA">
            <w:pPr>
              <w:pStyle w:val="Style2"/>
              <w:widowControl/>
              <w:jc w:val="both"/>
              <w:rPr>
                <w:rStyle w:val="FontStyle63"/>
                <w:sz w:val="20"/>
                <w:szCs w:val="20"/>
              </w:rPr>
            </w:pPr>
            <w:r w:rsidRPr="00F05B25">
              <w:rPr>
                <w:rStyle w:val="FontStyle63"/>
                <w:sz w:val="20"/>
                <w:szCs w:val="20"/>
              </w:rPr>
              <w:t>Warstwa ścieralna o grubości &gt; 3 cm</w:t>
            </w:r>
          </w:p>
        </w:tc>
        <w:tc>
          <w:tcPr>
            <w:tcW w:w="2736" w:type="dxa"/>
            <w:tcBorders>
              <w:top w:val="single" w:sz="6" w:space="0" w:color="auto"/>
              <w:left w:val="single" w:sz="6" w:space="0" w:color="auto"/>
              <w:bottom w:val="single" w:sz="6" w:space="0" w:color="auto"/>
              <w:right w:val="single" w:sz="6" w:space="0" w:color="auto"/>
            </w:tcBorders>
          </w:tcPr>
          <w:p w14:paraId="179418BF" w14:textId="77777777" w:rsidR="00C318BA" w:rsidRPr="00F05B25" w:rsidRDefault="00C318BA" w:rsidP="00C318BA">
            <w:pPr>
              <w:pStyle w:val="Style2"/>
              <w:widowControl/>
              <w:jc w:val="both"/>
              <w:rPr>
                <w:rStyle w:val="FontStyle63"/>
                <w:sz w:val="20"/>
                <w:szCs w:val="20"/>
              </w:rPr>
            </w:pPr>
            <w:r w:rsidRPr="00F05B25">
              <w:rPr>
                <w:rStyle w:val="FontStyle63"/>
                <w:sz w:val="20"/>
                <w:szCs w:val="20"/>
              </w:rPr>
              <w:t>0</w:t>
            </w:r>
          </w:p>
        </w:tc>
        <w:tc>
          <w:tcPr>
            <w:tcW w:w="3101" w:type="dxa"/>
            <w:tcBorders>
              <w:top w:val="single" w:sz="6" w:space="0" w:color="auto"/>
              <w:left w:val="single" w:sz="6" w:space="0" w:color="auto"/>
              <w:bottom w:val="single" w:sz="6" w:space="0" w:color="auto"/>
              <w:right w:val="single" w:sz="6" w:space="0" w:color="auto"/>
            </w:tcBorders>
          </w:tcPr>
          <w:p w14:paraId="27862577" w14:textId="77777777" w:rsidR="00C318BA" w:rsidRPr="00F05B25" w:rsidRDefault="00C318BA" w:rsidP="00C318BA">
            <w:pPr>
              <w:pStyle w:val="Style2"/>
              <w:widowControl/>
              <w:jc w:val="both"/>
              <w:rPr>
                <w:rStyle w:val="FontStyle63"/>
                <w:sz w:val="20"/>
                <w:szCs w:val="20"/>
              </w:rPr>
            </w:pPr>
            <w:r w:rsidRPr="00F05B25">
              <w:rPr>
                <w:rStyle w:val="FontStyle63"/>
                <w:sz w:val="20"/>
                <w:szCs w:val="20"/>
              </w:rPr>
              <w:t>+5</w:t>
            </w:r>
          </w:p>
        </w:tc>
      </w:tr>
      <w:tr w:rsidR="00C318BA" w:rsidRPr="00F05B25" w14:paraId="49731763" w14:textId="77777777" w:rsidTr="00C318BA">
        <w:trPr>
          <w:trHeight w:hRule="exact" w:val="288"/>
        </w:trPr>
        <w:tc>
          <w:tcPr>
            <w:tcW w:w="3317" w:type="dxa"/>
            <w:tcBorders>
              <w:top w:val="single" w:sz="6" w:space="0" w:color="auto"/>
              <w:left w:val="single" w:sz="6" w:space="0" w:color="auto"/>
              <w:bottom w:val="single" w:sz="6" w:space="0" w:color="auto"/>
              <w:right w:val="single" w:sz="6" w:space="0" w:color="auto"/>
            </w:tcBorders>
          </w:tcPr>
          <w:p w14:paraId="2BA01495" w14:textId="77777777" w:rsidR="00C318BA" w:rsidRPr="00F05B25" w:rsidRDefault="00C318BA" w:rsidP="00C318BA">
            <w:pPr>
              <w:pStyle w:val="Style2"/>
              <w:widowControl/>
              <w:jc w:val="both"/>
              <w:rPr>
                <w:rStyle w:val="FontStyle63"/>
                <w:sz w:val="20"/>
                <w:szCs w:val="20"/>
              </w:rPr>
            </w:pPr>
            <w:r w:rsidRPr="00F05B25">
              <w:rPr>
                <w:rStyle w:val="FontStyle63"/>
                <w:sz w:val="20"/>
                <w:szCs w:val="20"/>
              </w:rPr>
              <w:t>Warstwa ścieralna o grubości &lt; 3 cm</w:t>
            </w:r>
          </w:p>
        </w:tc>
        <w:tc>
          <w:tcPr>
            <w:tcW w:w="2736" w:type="dxa"/>
            <w:tcBorders>
              <w:top w:val="single" w:sz="6" w:space="0" w:color="auto"/>
              <w:left w:val="single" w:sz="6" w:space="0" w:color="auto"/>
              <w:bottom w:val="single" w:sz="6" w:space="0" w:color="auto"/>
              <w:right w:val="single" w:sz="6" w:space="0" w:color="auto"/>
            </w:tcBorders>
          </w:tcPr>
          <w:p w14:paraId="374251E6" w14:textId="77777777" w:rsidR="00C318BA" w:rsidRPr="00F05B25" w:rsidRDefault="00C318BA" w:rsidP="00C318BA">
            <w:pPr>
              <w:pStyle w:val="Style2"/>
              <w:widowControl/>
              <w:jc w:val="both"/>
              <w:rPr>
                <w:rStyle w:val="FontStyle63"/>
                <w:sz w:val="20"/>
                <w:szCs w:val="20"/>
              </w:rPr>
            </w:pPr>
            <w:r w:rsidRPr="00F05B25">
              <w:rPr>
                <w:rStyle w:val="FontStyle63"/>
                <w:sz w:val="20"/>
                <w:szCs w:val="20"/>
              </w:rPr>
              <w:t>+5</w:t>
            </w:r>
          </w:p>
        </w:tc>
        <w:tc>
          <w:tcPr>
            <w:tcW w:w="3101" w:type="dxa"/>
            <w:tcBorders>
              <w:top w:val="single" w:sz="6" w:space="0" w:color="auto"/>
              <w:left w:val="single" w:sz="6" w:space="0" w:color="auto"/>
              <w:bottom w:val="single" w:sz="6" w:space="0" w:color="auto"/>
              <w:right w:val="single" w:sz="6" w:space="0" w:color="auto"/>
            </w:tcBorders>
          </w:tcPr>
          <w:p w14:paraId="064CC01F" w14:textId="77777777" w:rsidR="00C318BA" w:rsidRPr="00F05B25" w:rsidRDefault="00C318BA" w:rsidP="00C318BA">
            <w:pPr>
              <w:pStyle w:val="Style2"/>
              <w:widowControl/>
              <w:jc w:val="both"/>
              <w:rPr>
                <w:rStyle w:val="FontStyle63"/>
                <w:sz w:val="20"/>
                <w:szCs w:val="20"/>
              </w:rPr>
            </w:pPr>
            <w:r w:rsidRPr="00F05B25">
              <w:rPr>
                <w:rStyle w:val="FontStyle63"/>
                <w:sz w:val="20"/>
                <w:szCs w:val="20"/>
              </w:rPr>
              <w:t>+10</w:t>
            </w:r>
          </w:p>
        </w:tc>
      </w:tr>
      <w:tr w:rsidR="00C318BA" w:rsidRPr="00F05B25" w14:paraId="1D10675C" w14:textId="77777777" w:rsidTr="00C318BA">
        <w:trPr>
          <w:trHeight w:hRule="exact" w:val="288"/>
        </w:trPr>
        <w:tc>
          <w:tcPr>
            <w:tcW w:w="3317" w:type="dxa"/>
            <w:tcBorders>
              <w:top w:val="single" w:sz="6" w:space="0" w:color="auto"/>
              <w:left w:val="single" w:sz="6" w:space="0" w:color="auto"/>
              <w:bottom w:val="single" w:sz="6" w:space="0" w:color="auto"/>
              <w:right w:val="single" w:sz="6" w:space="0" w:color="auto"/>
            </w:tcBorders>
          </w:tcPr>
          <w:p w14:paraId="5F551EA9" w14:textId="77777777" w:rsidR="00C318BA" w:rsidRPr="00F05B25" w:rsidRDefault="00C318BA" w:rsidP="00C318BA">
            <w:pPr>
              <w:pStyle w:val="Style2"/>
              <w:widowControl/>
              <w:jc w:val="both"/>
              <w:rPr>
                <w:rStyle w:val="FontStyle63"/>
                <w:sz w:val="20"/>
                <w:szCs w:val="20"/>
              </w:rPr>
            </w:pPr>
            <w:r w:rsidRPr="00F05B25">
              <w:rPr>
                <w:rStyle w:val="FontStyle63"/>
                <w:sz w:val="20"/>
                <w:szCs w:val="20"/>
              </w:rPr>
              <w:t>Warstwa wiążąca</w:t>
            </w:r>
          </w:p>
        </w:tc>
        <w:tc>
          <w:tcPr>
            <w:tcW w:w="2736" w:type="dxa"/>
            <w:tcBorders>
              <w:top w:val="single" w:sz="6" w:space="0" w:color="auto"/>
              <w:left w:val="single" w:sz="6" w:space="0" w:color="auto"/>
              <w:bottom w:val="single" w:sz="6" w:space="0" w:color="auto"/>
              <w:right w:val="single" w:sz="6" w:space="0" w:color="auto"/>
            </w:tcBorders>
          </w:tcPr>
          <w:p w14:paraId="5F86103C" w14:textId="77777777" w:rsidR="00C318BA" w:rsidRPr="00F05B25" w:rsidRDefault="00C318BA" w:rsidP="00C318BA">
            <w:pPr>
              <w:pStyle w:val="Style2"/>
              <w:widowControl/>
              <w:jc w:val="both"/>
              <w:rPr>
                <w:rStyle w:val="FontStyle63"/>
                <w:sz w:val="20"/>
                <w:szCs w:val="20"/>
              </w:rPr>
            </w:pPr>
            <w:r w:rsidRPr="00F05B25">
              <w:rPr>
                <w:rStyle w:val="FontStyle63"/>
                <w:sz w:val="20"/>
                <w:szCs w:val="20"/>
              </w:rPr>
              <w:t>-2</w:t>
            </w:r>
          </w:p>
        </w:tc>
        <w:tc>
          <w:tcPr>
            <w:tcW w:w="3101" w:type="dxa"/>
            <w:tcBorders>
              <w:top w:val="single" w:sz="6" w:space="0" w:color="auto"/>
              <w:left w:val="single" w:sz="6" w:space="0" w:color="auto"/>
              <w:bottom w:val="single" w:sz="6" w:space="0" w:color="auto"/>
              <w:right w:val="single" w:sz="6" w:space="0" w:color="auto"/>
            </w:tcBorders>
          </w:tcPr>
          <w:p w14:paraId="3529BBA5" w14:textId="77777777" w:rsidR="00C318BA" w:rsidRPr="00F05B25" w:rsidRDefault="00C318BA" w:rsidP="00C318BA">
            <w:pPr>
              <w:pStyle w:val="Style2"/>
              <w:widowControl/>
              <w:jc w:val="both"/>
              <w:rPr>
                <w:rStyle w:val="FontStyle63"/>
                <w:sz w:val="20"/>
                <w:szCs w:val="20"/>
              </w:rPr>
            </w:pPr>
            <w:r w:rsidRPr="00F05B25">
              <w:rPr>
                <w:rStyle w:val="FontStyle63"/>
                <w:sz w:val="20"/>
                <w:szCs w:val="20"/>
              </w:rPr>
              <w:t>0</w:t>
            </w:r>
          </w:p>
        </w:tc>
      </w:tr>
      <w:tr w:rsidR="00C318BA" w:rsidRPr="00F05B25" w14:paraId="0279A2EE" w14:textId="77777777" w:rsidTr="00C318BA">
        <w:trPr>
          <w:trHeight w:hRule="exact" w:val="298"/>
        </w:trPr>
        <w:tc>
          <w:tcPr>
            <w:tcW w:w="3317" w:type="dxa"/>
            <w:tcBorders>
              <w:top w:val="single" w:sz="6" w:space="0" w:color="auto"/>
              <w:left w:val="single" w:sz="6" w:space="0" w:color="auto"/>
              <w:bottom w:val="single" w:sz="6" w:space="0" w:color="auto"/>
              <w:right w:val="single" w:sz="6" w:space="0" w:color="auto"/>
            </w:tcBorders>
          </w:tcPr>
          <w:p w14:paraId="1959F3AA" w14:textId="77777777" w:rsidR="00C318BA" w:rsidRPr="00F05B25" w:rsidRDefault="00C318BA" w:rsidP="00C318BA">
            <w:pPr>
              <w:pStyle w:val="Style2"/>
              <w:widowControl/>
              <w:jc w:val="both"/>
              <w:rPr>
                <w:rStyle w:val="FontStyle63"/>
                <w:sz w:val="20"/>
                <w:szCs w:val="20"/>
              </w:rPr>
            </w:pPr>
            <w:r w:rsidRPr="00F05B25">
              <w:rPr>
                <w:rStyle w:val="FontStyle63"/>
                <w:sz w:val="20"/>
                <w:szCs w:val="20"/>
              </w:rPr>
              <w:t>Warstwa podbudowy</w:t>
            </w:r>
          </w:p>
        </w:tc>
        <w:tc>
          <w:tcPr>
            <w:tcW w:w="2736" w:type="dxa"/>
            <w:tcBorders>
              <w:top w:val="single" w:sz="6" w:space="0" w:color="auto"/>
              <w:left w:val="single" w:sz="6" w:space="0" w:color="auto"/>
              <w:bottom w:val="single" w:sz="6" w:space="0" w:color="auto"/>
              <w:right w:val="single" w:sz="6" w:space="0" w:color="auto"/>
            </w:tcBorders>
          </w:tcPr>
          <w:p w14:paraId="2AE57FED" w14:textId="77777777" w:rsidR="00C318BA" w:rsidRPr="00F05B25" w:rsidRDefault="00C318BA" w:rsidP="00C318BA">
            <w:pPr>
              <w:pStyle w:val="Style2"/>
              <w:widowControl/>
              <w:jc w:val="both"/>
              <w:rPr>
                <w:rStyle w:val="FontStyle63"/>
                <w:sz w:val="20"/>
                <w:szCs w:val="20"/>
              </w:rPr>
            </w:pPr>
            <w:r w:rsidRPr="00F05B25">
              <w:rPr>
                <w:rStyle w:val="FontStyle63"/>
                <w:sz w:val="20"/>
                <w:szCs w:val="20"/>
              </w:rPr>
              <w:t>-5</w:t>
            </w:r>
          </w:p>
        </w:tc>
        <w:tc>
          <w:tcPr>
            <w:tcW w:w="3101" w:type="dxa"/>
            <w:tcBorders>
              <w:top w:val="single" w:sz="6" w:space="0" w:color="auto"/>
              <w:left w:val="single" w:sz="6" w:space="0" w:color="auto"/>
              <w:bottom w:val="single" w:sz="6" w:space="0" w:color="auto"/>
              <w:right w:val="single" w:sz="6" w:space="0" w:color="auto"/>
            </w:tcBorders>
          </w:tcPr>
          <w:p w14:paraId="41695F4B" w14:textId="77777777" w:rsidR="00C318BA" w:rsidRPr="00F05B25" w:rsidRDefault="00C318BA" w:rsidP="00C318BA">
            <w:pPr>
              <w:pStyle w:val="Style2"/>
              <w:widowControl/>
              <w:jc w:val="both"/>
              <w:rPr>
                <w:rStyle w:val="FontStyle63"/>
                <w:sz w:val="20"/>
                <w:szCs w:val="20"/>
              </w:rPr>
            </w:pPr>
            <w:r w:rsidRPr="00F05B25">
              <w:rPr>
                <w:rStyle w:val="FontStyle63"/>
                <w:sz w:val="20"/>
                <w:szCs w:val="20"/>
              </w:rPr>
              <w:t>-3</w:t>
            </w:r>
          </w:p>
        </w:tc>
      </w:tr>
    </w:tbl>
    <w:p w14:paraId="0F6C4068" w14:textId="77777777" w:rsidR="00C318BA" w:rsidRDefault="00C318BA" w:rsidP="00C318BA">
      <w:pPr>
        <w:widowControl w:val="0"/>
        <w:autoSpaceDE w:val="0"/>
        <w:autoSpaceDN w:val="0"/>
        <w:adjustRightInd w:val="0"/>
        <w:spacing w:before="12" w:after="0" w:line="240" w:lineRule="auto"/>
        <w:jc w:val="both"/>
        <w:rPr>
          <w:rFonts w:ascii="Times New Roman" w:hAnsi="Times New Roman"/>
          <w:color w:val="000000"/>
          <w:sz w:val="24"/>
          <w:szCs w:val="24"/>
        </w:rPr>
      </w:pPr>
    </w:p>
    <w:p w14:paraId="46EF953F"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Temperatura powietrza powinna być mierzona, co najmniej 3 razy dziennie: przed przystąpieniem do robót oraz podczas ich wykonywania w okresach równomiernie rozłożonych w planowanym czasie realizacji dziennej działki roboczej. Temperatura otoczenia może być niższa w wypadku stosowania ogrzewania podłoża i obramowania (np. promienniki podczerwieni, urządzenia mikrofalowe). </w:t>
      </w:r>
    </w:p>
    <w:p w14:paraId="703D7CF5"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W wypadku stosowania mieszanek mineralno-asfaltowych z dodatkiem obniżającym temperaturę mieszania i wbudowania należy indywidualnie określić wymagane warunki otoczenia. </w:t>
      </w:r>
    </w:p>
    <w:p w14:paraId="01EFB280"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Warunki atmosferyczne powinny zapewniać zakończenie zagęszczania mieszanki MA zanim jej temperatura opadnie poniżej minimalnej temperatury w czasie zagęszczania wymaganej dla mieszanek opisanych w niniejszej SST. </w:t>
      </w:r>
    </w:p>
    <w:p w14:paraId="639F96C3" w14:textId="77777777" w:rsidR="00C318BA" w:rsidRPr="00B82DE0" w:rsidRDefault="0001527E" w:rsidP="00C318BA">
      <w:pPr>
        <w:widowControl w:val="0"/>
        <w:autoSpaceDE w:val="0"/>
        <w:autoSpaceDN w:val="0"/>
        <w:adjustRightInd w:val="0"/>
        <w:spacing w:before="120" w:after="120" w:line="240" w:lineRule="auto"/>
        <w:jc w:val="both"/>
        <w:rPr>
          <w:rFonts w:ascii="Arial" w:hAnsi="Arial" w:cs="Arial"/>
          <w:sz w:val="24"/>
          <w:szCs w:val="24"/>
        </w:rPr>
      </w:pPr>
      <w:r>
        <w:rPr>
          <w:rFonts w:ascii="Times New Roman" w:hAnsi="Times New Roman"/>
          <w:b/>
          <w:bCs/>
          <w:color w:val="000000"/>
          <w:sz w:val="24"/>
          <w:szCs w:val="24"/>
        </w:rPr>
        <w:t>5.6</w:t>
      </w:r>
      <w:r w:rsidR="00C318BA" w:rsidRPr="00B82DE0">
        <w:rPr>
          <w:rFonts w:ascii="Times New Roman" w:hAnsi="Times New Roman"/>
          <w:b/>
          <w:bCs/>
          <w:color w:val="000000"/>
          <w:sz w:val="24"/>
          <w:szCs w:val="24"/>
        </w:rPr>
        <w:t xml:space="preserve">.  Wykonanie warstwy z betonu asfaltowego </w:t>
      </w:r>
    </w:p>
    <w:p w14:paraId="7C67B4DE" w14:textId="77777777" w:rsidR="00C318BA" w:rsidRPr="00B82DE0" w:rsidRDefault="0001527E" w:rsidP="00C318BA">
      <w:pPr>
        <w:widowControl w:val="0"/>
        <w:autoSpaceDE w:val="0"/>
        <w:autoSpaceDN w:val="0"/>
        <w:adjustRightInd w:val="0"/>
        <w:spacing w:before="120" w:after="120" w:line="240" w:lineRule="auto"/>
        <w:jc w:val="both"/>
        <w:rPr>
          <w:rFonts w:ascii="Arial" w:hAnsi="Arial" w:cs="Arial"/>
          <w:sz w:val="24"/>
          <w:szCs w:val="24"/>
        </w:rPr>
      </w:pPr>
      <w:r>
        <w:rPr>
          <w:rFonts w:ascii="Times New Roman" w:hAnsi="Times New Roman"/>
          <w:b/>
          <w:bCs/>
          <w:i/>
          <w:iCs/>
          <w:color w:val="000000"/>
          <w:sz w:val="24"/>
          <w:szCs w:val="24"/>
        </w:rPr>
        <w:t>5.6</w:t>
      </w:r>
      <w:r w:rsidR="00C318BA" w:rsidRPr="00B82DE0">
        <w:rPr>
          <w:rFonts w:ascii="Times New Roman" w:hAnsi="Times New Roman"/>
          <w:b/>
          <w:bCs/>
          <w:i/>
          <w:iCs/>
          <w:color w:val="000000"/>
          <w:sz w:val="24"/>
          <w:szCs w:val="24"/>
        </w:rPr>
        <w:t xml:space="preserve">.1. Wbudowywanie </w:t>
      </w:r>
    </w:p>
    <w:p w14:paraId="3192AD6C"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Mieszankę mineralno-asfaltową można wbudowywać na podłożu przygotowanym zgodnie z zapisami w punktach 5.4 i 5.5. Mieszankę mineralno-asfaltową należy wbudowywać w sprzyjających warunkach atmos</w:t>
      </w:r>
      <w:r w:rsidR="0001527E">
        <w:rPr>
          <w:rFonts w:ascii="Times New Roman" w:hAnsi="Times New Roman"/>
          <w:color w:val="000000"/>
          <w:sz w:val="24"/>
          <w:szCs w:val="24"/>
        </w:rPr>
        <w:t>ferycznych zgodnie z punktem 5.5</w:t>
      </w:r>
      <w:r w:rsidRPr="00B82DE0">
        <w:rPr>
          <w:rFonts w:ascii="Times New Roman" w:hAnsi="Times New Roman"/>
          <w:color w:val="000000"/>
          <w:sz w:val="24"/>
          <w:szCs w:val="24"/>
        </w:rPr>
        <w:t xml:space="preserve">. Mieszanka mineralno-asfaltowa powinna być wbudowywana rozkładarką wyposażoną w układ automatycznego sterowania grubości warstwy i utrzymywania niwelety zgodnie z dokumentacją projektową. </w:t>
      </w:r>
    </w:p>
    <w:p w14:paraId="6313DCFA"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Mieszanki mineralno-asfaltowe można rozkładać maszyną drogową z podwójnym zestawem rozkładającym do rozkładania dwóch warstw technologicznych w jednej  operacji.  W miejscach niedostępnych dla sprzętu dopuszcza się wbudowywanie ręczne. Grubość wykonywanej warstwy powinna być sprawdzana, co 25 m, w co najmniej trzech miejscach (w osi i przy brzegach warstwy).</w:t>
      </w:r>
    </w:p>
    <w:p w14:paraId="0C114D5F"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Mieszankę mineralno-asfaltową należy, bezzwłocznie po dowiezieniu do miejsca wbudowania, w ciągły sposób podawać do układarki i układać. Wielkości dostaw mieszanki do układarki powinny być tak regulowane, aby umożliwić nieprzerwaną pracę układarki. Układarka powinna pracować w sposób ciągły zawsze, gdy jest to możliwe. Należy stosować takie prędkości poruszania się układarki i technikę jej pracy, które zapewniają jednorodne podawanie mieszanki mineralno-asfaltowej na całej szerokości układania, bez ciągnienia, rozrywania i segregacji materiału. </w:t>
      </w:r>
    </w:p>
    <w:p w14:paraId="0ED1F43B"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Minimalna grubość mieszanki układanej w każdym przejściu układarki powinna być zgodna z minimalnymi wielkościami podanymi w p. 1.3 niniejszej SST. </w:t>
      </w:r>
    </w:p>
    <w:p w14:paraId="2793302F"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Ręczne układanie mieszanek mineralno-asfaltowych dopuszcza się jedynie w następujących przypadkach: </w:t>
      </w:r>
    </w:p>
    <w:p w14:paraId="54AC501E" w14:textId="77777777" w:rsidR="00C318BA" w:rsidRPr="00B82DE0" w:rsidRDefault="00C318BA" w:rsidP="00C318BA">
      <w:pPr>
        <w:widowControl w:val="0"/>
        <w:autoSpaceDE w:val="0"/>
        <w:autoSpaceDN w:val="0"/>
        <w:adjustRightInd w:val="0"/>
        <w:spacing w:before="120" w:after="120" w:line="240" w:lineRule="auto"/>
        <w:ind w:left="454"/>
        <w:jc w:val="both"/>
        <w:rPr>
          <w:rFonts w:ascii="Arial" w:hAnsi="Arial" w:cs="Arial"/>
          <w:sz w:val="24"/>
          <w:szCs w:val="24"/>
        </w:rPr>
      </w:pPr>
      <w:r w:rsidRPr="00B82DE0">
        <w:rPr>
          <w:rFonts w:ascii="Times New Roman" w:hAnsi="Times New Roman"/>
          <w:color w:val="000000"/>
          <w:sz w:val="24"/>
          <w:szCs w:val="24"/>
        </w:rPr>
        <w:t xml:space="preserve">-układanie warstw wiążących o nieregularnym kształcie i zmiennej grubości, </w:t>
      </w:r>
    </w:p>
    <w:p w14:paraId="718A6EF4" w14:textId="77777777" w:rsidR="00C318BA" w:rsidRPr="00B82DE0" w:rsidRDefault="00C318BA" w:rsidP="00C318BA">
      <w:pPr>
        <w:widowControl w:val="0"/>
        <w:autoSpaceDE w:val="0"/>
        <w:autoSpaceDN w:val="0"/>
        <w:adjustRightInd w:val="0"/>
        <w:spacing w:before="120" w:after="120" w:line="240" w:lineRule="auto"/>
        <w:ind w:left="454"/>
        <w:jc w:val="both"/>
        <w:rPr>
          <w:rFonts w:ascii="Arial" w:hAnsi="Arial" w:cs="Arial"/>
          <w:sz w:val="24"/>
          <w:szCs w:val="24"/>
        </w:rPr>
      </w:pPr>
      <w:r w:rsidRPr="00B82DE0">
        <w:rPr>
          <w:rFonts w:ascii="Times New Roman" w:hAnsi="Times New Roman"/>
          <w:color w:val="000000"/>
          <w:sz w:val="24"/>
          <w:szCs w:val="24"/>
        </w:rPr>
        <w:t xml:space="preserve">-w miejscach, gdzie praca układarki jest niemożliwa, </w:t>
      </w:r>
    </w:p>
    <w:p w14:paraId="66CF8199" w14:textId="77777777" w:rsidR="00C318BA" w:rsidRPr="00B82DE0" w:rsidRDefault="00C318BA" w:rsidP="00C318BA">
      <w:pPr>
        <w:widowControl w:val="0"/>
        <w:autoSpaceDE w:val="0"/>
        <w:autoSpaceDN w:val="0"/>
        <w:adjustRightInd w:val="0"/>
        <w:spacing w:before="120" w:after="120" w:line="240" w:lineRule="auto"/>
        <w:ind w:left="454"/>
        <w:jc w:val="both"/>
        <w:rPr>
          <w:rFonts w:ascii="Arial" w:hAnsi="Arial" w:cs="Arial"/>
          <w:sz w:val="24"/>
          <w:szCs w:val="24"/>
        </w:rPr>
      </w:pPr>
      <w:r w:rsidRPr="00B82DE0">
        <w:rPr>
          <w:rFonts w:ascii="Times New Roman" w:hAnsi="Times New Roman"/>
          <w:color w:val="000000"/>
          <w:sz w:val="24"/>
          <w:szCs w:val="24"/>
        </w:rPr>
        <w:lastRenderedPageBreak/>
        <w:t xml:space="preserve">-w miejscach wskazanych przez Inspektora Nadzoru. </w:t>
      </w:r>
    </w:p>
    <w:p w14:paraId="41ABA745"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Ręczne profilowanie grabiami mieszanki mineralno-asfaltowej lub ręczne dodawanie i rozścielanie mieszanki na ułożonej nawierzchni dopuszcza się jedynie w następujących przypadkach: </w:t>
      </w:r>
    </w:p>
    <w:p w14:paraId="713CCFFD" w14:textId="77777777" w:rsidR="00C318BA" w:rsidRPr="00B82DE0" w:rsidRDefault="00C318BA" w:rsidP="00C318BA">
      <w:pPr>
        <w:widowControl w:val="0"/>
        <w:autoSpaceDE w:val="0"/>
        <w:autoSpaceDN w:val="0"/>
        <w:adjustRightInd w:val="0"/>
        <w:spacing w:before="120" w:after="120" w:line="240" w:lineRule="auto"/>
        <w:ind w:left="454"/>
        <w:jc w:val="both"/>
        <w:rPr>
          <w:rFonts w:ascii="Arial" w:hAnsi="Arial" w:cs="Arial"/>
          <w:sz w:val="24"/>
          <w:szCs w:val="24"/>
        </w:rPr>
      </w:pPr>
      <w:r w:rsidRPr="00B82DE0">
        <w:rPr>
          <w:rFonts w:ascii="Times New Roman" w:hAnsi="Times New Roman"/>
          <w:color w:val="000000"/>
          <w:sz w:val="24"/>
          <w:szCs w:val="24"/>
        </w:rPr>
        <w:t xml:space="preserve">-na brzegach warstw bitumicznych oraz przy wpustach (ściekach) i włazach, </w:t>
      </w:r>
    </w:p>
    <w:p w14:paraId="45041984" w14:textId="77777777" w:rsidR="00C318BA" w:rsidRPr="00B82DE0" w:rsidRDefault="00C318BA" w:rsidP="00C318BA">
      <w:pPr>
        <w:widowControl w:val="0"/>
        <w:autoSpaceDE w:val="0"/>
        <w:autoSpaceDN w:val="0"/>
        <w:adjustRightInd w:val="0"/>
        <w:spacing w:before="120" w:after="120" w:line="240" w:lineRule="auto"/>
        <w:ind w:left="454"/>
        <w:jc w:val="both"/>
        <w:rPr>
          <w:rFonts w:ascii="Arial" w:hAnsi="Arial" w:cs="Arial"/>
          <w:sz w:val="24"/>
          <w:szCs w:val="24"/>
        </w:rPr>
      </w:pPr>
      <w:r w:rsidRPr="00B82DE0">
        <w:rPr>
          <w:rFonts w:ascii="Times New Roman" w:hAnsi="Times New Roman"/>
          <w:color w:val="000000"/>
          <w:sz w:val="24"/>
          <w:szCs w:val="24"/>
        </w:rPr>
        <w:t xml:space="preserve">-w pobliżu szczelin dylatacyjnych na mostach, wiaduktach i innych obiektach, </w:t>
      </w:r>
    </w:p>
    <w:p w14:paraId="4953B97D" w14:textId="77777777" w:rsidR="00C318BA" w:rsidRPr="00B82DE0" w:rsidRDefault="00C318BA" w:rsidP="00C318BA">
      <w:pPr>
        <w:widowControl w:val="0"/>
        <w:autoSpaceDE w:val="0"/>
        <w:autoSpaceDN w:val="0"/>
        <w:adjustRightInd w:val="0"/>
        <w:spacing w:before="120" w:after="120" w:line="240" w:lineRule="auto"/>
        <w:ind w:left="454"/>
        <w:jc w:val="both"/>
        <w:rPr>
          <w:rFonts w:ascii="Arial" w:hAnsi="Arial" w:cs="Arial"/>
          <w:sz w:val="24"/>
          <w:szCs w:val="24"/>
        </w:rPr>
      </w:pPr>
      <w:r w:rsidRPr="00B82DE0">
        <w:rPr>
          <w:rFonts w:ascii="Times New Roman" w:hAnsi="Times New Roman"/>
          <w:color w:val="000000"/>
          <w:sz w:val="24"/>
          <w:szCs w:val="24"/>
        </w:rPr>
        <w:t xml:space="preserve">-w miejscach wskazanych przez Inspektora Nadzoru. </w:t>
      </w:r>
    </w:p>
    <w:p w14:paraId="2BFFD6C4"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Ręcznie ułożone warstwy powinny spełniać wymagania określone w niniejszym punkcie, z wyjątkiem wymagań odnoszących się do układarek. </w:t>
      </w:r>
    </w:p>
    <w:p w14:paraId="10DED554"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W wypadku stosowania do mieszanek mineralno-asfaltowych do warstw podbudowy i wiążącej granulatu asfaltowego dopuszcza się zmianę typu mieszanki, z której uzyskano granulat asfaltowy. </w:t>
      </w:r>
    </w:p>
    <w:p w14:paraId="4FAAACDD"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Wśród połączeń technologicznych wyróżnia się: </w:t>
      </w:r>
    </w:p>
    <w:p w14:paraId="61B680B6"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  złącza podłużne i poprzeczne (połączenia tego samego materiału wykonywanego w różnym czasie), </w:t>
      </w:r>
    </w:p>
    <w:p w14:paraId="3174AB92" w14:textId="77777777" w:rsidR="00C318BA" w:rsidRPr="00B82DE0" w:rsidRDefault="00C318BA" w:rsidP="0001527E">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-spoiny (połączenia różnych materiałów, np. asfaltu lanego i betonu asfaltowego oraz warstwy asfaltowej z urządzeniami obcymi w nawierzchni lub ją ograniczającymi). </w:t>
      </w:r>
    </w:p>
    <w:p w14:paraId="63E6D7A1"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Połączenia technologiczne powinny być jednorodne i szczelne. </w:t>
      </w:r>
    </w:p>
    <w:p w14:paraId="29EB224B"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Złącza podłużnego nie można umiejscawiać w śladach kół. Należy unikać umiejscawiania złączy w obszarze poziomego oznakowania jezdni. </w:t>
      </w:r>
    </w:p>
    <w:p w14:paraId="3C8F52D1"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Złącza podłużne między pasami kolejnych warstw technologicznych należy przesunąć względem siebie, o co najmniej 15 cm w kierunku poprzecznym do osi jezdni. </w:t>
      </w:r>
    </w:p>
    <w:p w14:paraId="6168DEE9"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Złącza poprzeczne między działkami roboczymi układanych pasów kolejnych warstw technologicznych należy przesunąć względem siebie, o co najmniej 2 m w kierunku podłużnym do osi jezdni. </w:t>
      </w:r>
    </w:p>
    <w:p w14:paraId="0F3C7953" w14:textId="77777777" w:rsidR="00C318BA" w:rsidRPr="00B82DE0" w:rsidRDefault="0001527E" w:rsidP="00C318BA">
      <w:pPr>
        <w:widowControl w:val="0"/>
        <w:autoSpaceDE w:val="0"/>
        <w:autoSpaceDN w:val="0"/>
        <w:adjustRightInd w:val="0"/>
        <w:spacing w:before="120" w:after="120" w:line="240" w:lineRule="auto"/>
        <w:jc w:val="both"/>
        <w:rPr>
          <w:rFonts w:ascii="Arial" w:hAnsi="Arial" w:cs="Arial"/>
          <w:sz w:val="24"/>
          <w:szCs w:val="24"/>
        </w:rPr>
      </w:pPr>
      <w:r>
        <w:rPr>
          <w:rFonts w:ascii="Times New Roman" w:hAnsi="Times New Roman"/>
          <w:b/>
          <w:bCs/>
          <w:i/>
          <w:iCs/>
          <w:color w:val="000000"/>
          <w:sz w:val="24"/>
          <w:szCs w:val="24"/>
        </w:rPr>
        <w:t>5.6</w:t>
      </w:r>
      <w:r w:rsidR="00C318BA" w:rsidRPr="00B82DE0">
        <w:rPr>
          <w:rFonts w:ascii="Times New Roman" w:hAnsi="Times New Roman"/>
          <w:b/>
          <w:bCs/>
          <w:i/>
          <w:iCs/>
          <w:color w:val="000000"/>
          <w:sz w:val="24"/>
          <w:szCs w:val="24"/>
        </w:rPr>
        <w:t xml:space="preserve">.1.1. Technologia rozkładania „gorące przy gorącym" </w:t>
      </w:r>
    </w:p>
    <w:p w14:paraId="1E070F1D"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Do metody tej są używane rozkładarki pracujące obok siebie. Wydajności wstępnego zagęszczania stołami rozkładarek muszą być do siebie dopasowane. Przyjęta technologia robót ma zapewnić prawidłowe i szczelne połączenie układanych pasów warstwy technologicznej. Zazwyczaj warunek ten zapewnia się przez zminimalizowanie odległości między rozkładarkami tak, aby odległość między układanymi pasami nie była większa niż długość rozkładarki oraz druga w kolejności rozkładarką nadkładała mieszankę na pierwszy pas. </w:t>
      </w:r>
    </w:p>
    <w:p w14:paraId="0FDB9A96" w14:textId="77777777" w:rsidR="00C318BA" w:rsidRPr="00B82DE0" w:rsidRDefault="0001527E" w:rsidP="00C318BA">
      <w:pPr>
        <w:widowControl w:val="0"/>
        <w:autoSpaceDE w:val="0"/>
        <w:autoSpaceDN w:val="0"/>
        <w:adjustRightInd w:val="0"/>
        <w:spacing w:before="120" w:after="120" w:line="240" w:lineRule="auto"/>
        <w:jc w:val="both"/>
        <w:rPr>
          <w:rFonts w:ascii="Arial" w:hAnsi="Arial" w:cs="Arial"/>
          <w:sz w:val="24"/>
          <w:szCs w:val="24"/>
        </w:rPr>
      </w:pPr>
      <w:r>
        <w:rPr>
          <w:rFonts w:ascii="Times New Roman" w:hAnsi="Times New Roman"/>
          <w:b/>
          <w:bCs/>
          <w:i/>
          <w:iCs/>
          <w:color w:val="000000"/>
          <w:sz w:val="24"/>
          <w:szCs w:val="24"/>
        </w:rPr>
        <w:t>5.6</w:t>
      </w:r>
      <w:r w:rsidR="00C318BA" w:rsidRPr="00B82DE0">
        <w:rPr>
          <w:rFonts w:ascii="Times New Roman" w:hAnsi="Times New Roman"/>
          <w:b/>
          <w:bCs/>
          <w:i/>
          <w:iCs/>
          <w:color w:val="000000"/>
          <w:sz w:val="24"/>
          <w:szCs w:val="24"/>
        </w:rPr>
        <w:t xml:space="preserve">.1.2. Technologia rozkładania „gorące przy zimnym" </w:t>
      </w:r>
    </w:p>
    <w:p w14:paraId="76C6382B"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Wcześniej wykonany pas warstw technologicznej powinien mieć wyprofilowaną krawędź, równomiernie zagęszczoną, bez pęknięć. Krawędź ta nie może być pionowa, lecz powinna być skośna.  </w:t>
      </w:r>
    </w:p>
    <w:p w14:paraId="2D65B4FF" w14:textId="77777777" w:rsidR="00C318BA" w:rsidRPr="00B82DE0" w:rsidRDefault="0001527E" w:rsidP="00C318BA">
      <w:pPr>
        <w:widowControl w:val="0"/>
        <w:autoSpaceDE w:val="0"/>
        <w:autoSpaceDN w:val="0"/>
        <w:adjustRightInd w:val="0"/>
        <w:spacing w:before="120" w:after="120" w:line="240" w:lineRule="auto"/>
        <w:jc w:val="both"/>
        <w:rPr>
          <w:rFonts w:ascii="Arial" w:hAnsi="Arial" w:cs="Arial"/>
          <w:sz w:val="24"/>
          <w:szCs w:val="24"/>
        </w:rPr>
      </w:pPr>
      <w:r>
        <w:rPr>
          <w:rFonts w:ascii="Times New Roman" w:hAnsi="Times New Roman"/>
          <w:b/>
          <w:bCs/>
          <w:i/>
          <w:iCs/>
          <w:color w:val="000000"/>
          <w:sz w:val="24"/>
          <w:szCs w:val="24"/>
        </w:rPr>
        <w:t>5.6</w:t>
      </w:r>
      <w:r w:rsidR="00C318BA" w:rsidRPr="00B82DE0">
        <w:rPr>
          <w:rFonts w:ascii="Times New Roman" w:hAnsi="Times New Roman"/>
          <w:b/>
          <w:bCs/>
          <w:i/>
          <w:iCs/>
          <w:color w:val="000000"/>
          <w:sz w:val="24"/>
          <w:szCs w:val="24"/>
        </w:rPr>
        <w:t xml:space="preserve">.1.3. Zakończenie działki roboczej </w:t>
      </w:r>
    </w:p>
    <w:p w14:paraId="31DD595A" w14:textId="77777777" w:rsidR="00C318BA" w:rsidRPr="00B82DE0" w:rsidRDefault="00C318BA" w:rsidP="0001527E">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Zakończenie działki roboczej dotyczy wystąpienia przerw w układaniu pasa warstwy technologicznej na czas, po którym temperatura mieszanki mineralno-asfaltowej obniży się poza dopuszczalną granicę. W takim wypadku wykonywanie warstwy technologicznej z mieszanek wałowanych (nie dotyczy asfaltu lanego) należy poprzedzić usunięciem ułożonego wcześniej pasa o długości do 3 m. Należy usunąć fragment pasa na całej jego grubości. </w:t>
      </w:r>
    </w:p>
    <w:p w14:paraId="13B9ACD0" w14:textId="77777777" w:rsidR="00C318BA" w:rsidRPr="00B82DE0" w:rsidRDefault="0001527E" w:rsidP="00C318BA">
      <w:pPr>
        <w:widowControl w:val="0"/>
        <w:autoSpaceDE w:val="0"/>
        <w:autoSpaceDN w:val="0"/>
        <w:adjustRightInd w:val="0"/>
        <w:spacing w:before="14" w:after="0" w:line="240" w:lineRule="auto"/>
        <w:jc w:val="both"/>
        <w:rPr>
          <w:rFonts w:ascii="Arial" w:hAnsi="Arial" w:cs="Arial"/>
          <w:sz w:val="24"/>
          <w:szCs w:val="24"/>
        </w:rPr>
      </w:pPr>
      <w:r>
        <w:rPr>
          <w:rFonts w:ascii="Times New Roman" w:hAnsi="Times New Roman"/>
          <w:b/>
          <w:bCs/>
          <w:i/>
          <w:iCs/>
          <w:color w:val="000000"/>
          <w:sz w:val="24"/>
          <w:szCs w:val="24"/>
        </w:rPr>
        <w:t>5.6</w:t>
      </w:r>
      <w:r w:rsidR="00C318BA" w:rsidRPr="00B82DE0">
        <w:rPr>
          <w:rFonts w:ascii="Times New Roman" w:hAnsi="Times New Roman"/>
          <w:b/>
          <w:bCs/>
          <w:i/>
          <w:iCs/>
          <w:color w:val="000000"/>
          <w:sz w:val="24"/>
          <w:szCs w:val="24"/>
        </w:rPr>
        <w:t xml:space="preserve">.2. Zagęszczanie </w:t>
      </w:r>
    </w:p>
    <w:p w14:paraId="5527563E" w14:textId="77777777" w:rsidR="00C318BA" w:rsidRPr="00B82DE0" w:rsidRDefault="00C318BA" w:rsidP="00C318BA">
      <w:pPr>
        <w:widowControl w:val="0"/>
        <w:autoSpaceDE w:val="0"/>
        <w:autoSpaceDN w:val="0"/>
        <w:adjustRightInd w:val="0"/>
        <w:spacing w:before="50" w:after="0" w:line="240" w:lineRule="auto"/>
        <w:jc w:val="both"/>
        <w:rPr>
          <w:rFonts w:ascii="Arial" w:hAnsi="Arial" w:cs="Arial"/>
          <w:sz w:val="24"/>
          <w:szCs w:val="24"/>
        </w:rPr>
      </w:pPr>
      <w:r w:rsidRPr="00B82DE0">
        <w:rPr>
          <w:rFonts w:ascii="Times New Roman" w:hAnsi="Times New Roman"/>
          <w:color w:val="000000"/>
          <w:sz w:val="24"/>
          <w:szCs w:val="24"/>
        </w:rPr>
        <w:lastRenderedPageBreak/>
        <w:t xml:space="preserve">Mieszankę mineralno-asfaltową należy układać i zagęszczać warstwami umożliwiającymi uzyskanie wymaganej grubości, rzędnej powierzchni oraz spełnienie wymagań w zakresie równości i zagęszczenia. Zagęszczanie mieszanki mineralno-asfaltowej należy rozpocząć niezwłocznie, gdy nie zagęszczony materiał będzie mógł być zagęszczany walcami bez powodowania przemieszczeń warstwy lub spękań powierzchniowych. </w:t>
      </w:r>
    </w:p>
    <w:p w14:paraId="61246894" w14:textId="77777777" w:rsidR="00C318BA" w:rsidRPr="00B82DE0" w:rsidRDefault="00C318BA" w:rsidP="00C318BA">
      <w:pPr>
        <w:widowControl w:val="0"/>
        <w:autoSpaceDE w:val="0"/>
        <w:autoSpaceDN w:val="0"/>
        <w:adjustRightInd w:val="0"/>
        <w:spacing w:before="36" w:after="0" w:line="240" w:lineRule="auto"/>
        <w:jc w:val="both"/>
        <w:rPr>
          <w:rFonts w:ascii="Arial" w:hAnsi="Arial" w:cs="Arial"/>
          <w:sz w:val="24"/>
          <w:szCs w:val="24"/>
        </w:rPr>
      </w:pPr>
      <w:r w:rsidRPr="00B82DE0">
        <w:rPr>
          <w:rFonts w:ascii="Times New Roman" w:hAnsi="Times New Roman"/>
          <w:color w:val="000000"/>
          <w:sz w:val="24"/>
          <w:szCs w:val="24"/>
        </w:rPr>
        <w:t xml:space="preserve">Zagęszczanie należy zakończyć zanim temperatura spadnie poniżej minimalnej temperatury wałowania. Wałowanie należy kontynuować do czasu zniknięcia z powierzchni warstwy wszystkich śladów po walcach. Nie dopuszcza się powierzchniowego łatania zawałowanej warstwy. </w:t>
      </w:r>
    </w:p>
    <w:p w14:paraId="4CCCF0B9" w14:textId="77777777" w:rsidR="00C318BA" w:rsidRPr="00B82DE0" w:rsidRDefault="00C318BA" w:rsidP="00C318BA">
      <w:pPr>
        <w:widowControl w:val="0"/>
        <w:autoSpaceDE w:val="0"/>
        <w:autoSpaceDN w:val="0"/>
        <w:adjustRightInd w:val="0"/>
        <w:spacing w:before="36" w:after="0" w:line="240" w:lineRule="auto"/>
        <w:jc w:val="both"/>
        <w:rPr>
          <w:rFonts w:ascii="Arial" w:hAnsi="Arial" w:cs="Arial"/>
          <w:sz w:val="24"/>
          <w:szCs w:val="24"/>
        </w:rPr>
      </w:pPr>
      <w:r w:rsidRPr="00B82DE0">
        <w:rPr>
          <w:rFonts w:ascii="Times New Roman" w:hAnsi="Times New Roman"/>
          <w:color w:val="000000"/>
          <w:sz w:val="24"/>
          <w:szCs w:val="24"/>
        </w:rPr>
        <w:t xml:space="preserve">Zagęszczanie należy prowadzić statycznymi walcami stalowymi gładkimi, wibracyjnymi lub też zespołem tych walców, o ciężarze 80 - 100 </w:t>
      </w:r>
      <w:proofErr w:type="spellStart"/>
      <w:r w:rsidRPr="00B82DE0">
        <w:rPr>
          <w:rFonts w:ascii="Times New Roman" w:hAnsi="Times New Roman"/>
          <w:color w:val="000000"/>
          <w:sz w:val="24"/>
          <w:szCs w:val="24"/>
        </w:rPr>
        <w:t>kN</w:t>
      </w:r>
      <w:proofErr w:type="spellEnd"/>
      <w:r w:rsidRPr="00B82DE0">
        <w:rPr>
          <w:rFonts w:ascii="Times New Roman" w:hAnsi="Times New Roman"/>
          <w:color w:val="000000"/>
          <w:sz w:val="24"/>
          <w:szCs w:val="24"/>
        </w:rPr>
        <w:t xml:space="preserve"> i szerokości wału nie mniejszej niż 1450 mm. Dla zagęszczania mieszanki na bazie asfaltu bez modyfikacji, dopuszcza się również zagęszczanie walcami ogumionymi. Powierzchnię warstwy wiążącej należy wykończyć walcem gładkim, statycznym lub wibracyjnym z wyłączoną wibracją. Na pomostach obiektów mostowych nie należy stosować walców wibracyjnych z włączoną wibracją. Dopuszcza się stosowanie walców wibracyjnych lub innych walców zaproponowanych przez Wykonawcę, jeżeli mogą one zapewnić taki sam standard zagęszczenia jak walce statyczne o ciężarze 80 </w:t>
      </w:r>
      <w:proofErr w:type="spellStart"/>
      <w:r w:rsidRPr="00B82DE0">
        <w:rPr>
          <w:rFonts w:ascii="Times New Roman" w:hAnsi="Times New Roman"/>
          <w:color w:val="000000"/>
          <w:sz w:val="24"/>
          <w:szCs w:val="24"/>
        </w:rPr>
        <w:t>kN</w:t>
      </w:r>
      <w:proofErr w:type="spellEnd"/>
      <w:r w:rsidRPr="00B82DE0">
        <w:rPr>
          <w:rFonts w:ascii="Times New Roman" w:hAnsi="Times New Roman"/>
          <w:color w:val="000000"/>
          <w:sz w:val="24"/>
          <w:szCs w:val="24"/>
        </w:rPr>
        <w:t xml:space="preserve">. Walce wibracyjne powinny być wyposażone w przyrządy umożliwiające odczytanie z odległości częstotliwości wibracji maszyny oraz prędkości jazdy. </w:t>
      </w:r>
    </w:p>
    <w:p w14:paraId="6D3BC5D1" w14:textId="77777777" w:rsidR="00C318BA" w:rsidRPr="00B82DE0" w:rsidRDefault="00C318BA" w:rsidP="00C318BA">
      <w:pPr>
        <w:widowControl w:val="0"/>
        <w:autoSpaceDE w:val="0"/>
        <w:autoSpaceDN w:val="0"/>
        <w:adjustRightInd w:val="0"/>
        <w:spacing w:before="36" w:after="0" w:line="240" w:lineRule="auto"/>
        <w:jc w:val="both"/>
        <w:rPr>
          <w:rFonts w:ascii="Arial" w:hAnsi="Arial" w:cs="Arial"/>
          <w:sz w:val="24"/>
          <w:szCs w:val="24"/>
        </w:rPr>
      </w:pPr>
      <w:r w:rsidRPr="00B82DE0">
        <w:rPr>
          <w:rFonts w:ascii="Times New Roman" w:hAnsi="Times New Roman"/>
          <w:color w:val="000000"/>
          <w:sz w:val="24"/>
          <w:szCs w:val="24"/>
        </w:rPr>
        <w:t xml:space="preserve">Mieszanki mineralno-asfaltowe należy zagęszczać w kierunku równoległym do osi drogi, a koła napędzane powinny znajdować się bliżej układarki. Wałowanie należy rozpocząć od spoin i prowadzić od niżej położonej do wyżej położonej krawędzi. Ślady kolejnych przejść walca powinny zachodzić na siebie na szerokość co najmniej połowy szerokości tylnego koła. </w:t>
      </w:r>
    </w:p>
    <w:p w14:paraId="2920D03F" w14:textId="77777777" w:rsidR="00C318BA" w:rsidRPr="00B82DE0" w:rsidRDefault="00C318BA" w:rsidP="00C318BA">
      <w:pPr>
        <w:widowControl w:val="0"/>
        <w:autoSpaceDE w:val="0"/>
        <w:autoSpaceDN w:val="0"/>
        <w:adjustRightInd w:val="0"/>
        <w:spacing w:before="36" w:after="0" w:line="240" w:lineRule="auto"/>
        <w:jc w:val="both"/>
        <w:rPr>
          <w:rFonts w:ascii="Arial" w:hAnsi="Arial" w:cs="Arial"/>
          <w:sz w:val="24"/>
          <w:szCs w:val="24"/>
        </w:rPr>
      </w:pPr>
      <w:r w:rsidRPr="00B82DE0">
        <w:rPr>
          <w:rFonts w:ascii="Times New Roman" w:hAnsi="Times New Roman"/>
          <w:color w:val="000000"/>
          <w:sz w:val="24"/>
          <w:szCs w:val="24"/>
        </w:rPr>
        <w:t>Walce powinny pracować z prędkością nie większą niż 5 km/godz. Nie dopuszcza się postoju walca na nie zag</w:t>
      </w:r>
      <w:r>
        <w:rPr>
          <w:rFonts w:ascii="Times New Roman" w:hAnsi="Times New Roman"/>
          <w:color w:val="000000"/>
          <w:sz w:val="24"/>
          <w:szCs w:val="24"/>
        </w:rPr>
        <w:t>ęszczonej w pełni nawierzchni.</w:t>
      </w:r>
    </w:p>
    <w:p w14:paraId="6AE1DB53" w14:textId="77777777" w:rsidR="00C318BA" w:rsidRPr="00B82DE0" w:rsidRDefault="00C318BA" w:rsidP="00C318BA">
      <w:pPr>
        <w:widowControl w:val="0"/>
        <w:autoSpaceDE w:val="0"/>
        <w:autoSpaceDN w:val="0"/>
        <w:adjustRightInd w:val="0"/>
        <w:spacing w:before="36" w:after="0" w:line="240" w:lineRule="auto"/>
        <w:jc w:val="both"/>
        <w:rPr>
          <w:rFonts w:ascii="Arial" w:hAnsi="Arial" w:cs="Arial"/>
          <w:sz w:val="24"/>
          <w:szCs w:val="24"/>
        </w:rPr>
      </w:pPr>
      <w:r w:rsidRPr="00B82DE0">
        <w:rPr>
          <w:rFonts w:ascii="Times New Roman" w:hAnsi="Times New Roman"/>
          <w:color w:val="000000"/>
          <w:sz w:val="24"/>
          <w:szCs w:val="24"/>
        </w:rPr>
        <w:t xml:space="preserve">Należy również zastosować środki zapobiegające zanieczyszczeniu nawierzchni olejem napędowym, smarami, benzyną i innymi substancjami obcymi w czasie pracy lub postoju walców. Aby zapobiec przyleganiu mieszanki do kół walców, można je zwilżać wodą. Należy stosować tylko takie ilości wody, które są wymagane w celu zapobiegania przyleganiu mieszanki do kół, przy czym zaleca się stosowanie rozpylania wody (mgiełki wodnej). Na częściowo wykończonej nawierzchni nie mogą tworzyć się kałuże wody. </w:t>
      </w:r>
    </w:p>
    <w:p w14:paraId="75A7E234"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p>
    <w:p w14:paraId="449DEA30" w14:textId="77777777" w:rsidR="00C318BA" w:rsidRPr="00B82DE0" w:rsidRDefault="00C318BA" w:rsidP="00C318BA">
      <w:pPr>
        <w:widowControl w:val="0"/>
        <w:autoSpaceDE w:val="0"/>
        <w:autoSpaceDN w:val="0"/>
        <w:adjustRightInd w:val="0"/>
        <w:spacing w:before="14" w:after="0" w:line="240" w:lineRule="auto"/>
        <w:jc w:val="both"/>
        <w:rPr>
          <w:rFonts w:ascii="Arial" w:hAnsi="Arial" w:cs="Arial"/>
          <w:sz w:val="24"/>
          <w:szCs w:val="24"/>
        </w:rPr>
      </w:pPr>
      <w:r>
        <w:rPr>
          <w:rFonts w:ascii="Times New Roman" w:hAnsi="Times New Roman"/>
          <w:b/>
          <w:bCs/>
          <w:i/>
          <w:iCs/>
          <w:color w:val="000000"/>
          <w:sz w:val="24"/>
          <w:szCs w:val="24"/>
        </w:rPr>
        <w:t>5.</w:t>
      </w:r>
      <w:r w:rsidR="0001527E">
        <w:rPr>
          <w:rFonts w:ascii="Times New Roman" w:hAnsi="Times New Roman"/>
          <w:b/>
          <w:bCs/>
          <w:i/>
          <w:iCs/>
          <w:color w:val="000000"/>
          <w:sz w:val="24"/>
          <w:szCs w:val="24"/>
        </w:rPr>
        <w:t>6</w:t>
      </w:r>
      <w:r w:rsidRPr="00B82DE0">
        <w:rPr>
          <w:rFonts w:ascii="Times New Roman" w:hAnsi="Times New Roman"/>
          <w:b/>
          <w:bCs/>
          <w:i/>
          <w:iCs/>
          <w:color w:val="000000"/>
          <w:sz w:val="24"/>
          <w:szCs w:val="24"/>
        </w:rPr>
        <w:t xml:space="preserve">.3. Złącza </w:t>
      </w:r>
    </w:p>
    <w:p w14:paraId="792E12AB" w14:textId="77777777" w:rsidR="00C318BA" w:rsidRPr="00B82DE0" w:rsidRDefault="00C318BA" w:rsidP="00C318BA">
      <w:pPr>
        <w:widowControl w:val="0"/>
        <w:autoSpaceDE w:val="0"/>
        <w:autoSpaceDN w:val="0"/>
        <w:adjustRightInd w:val="0"/>
        <w:spacing w:before="50" w:after="0" w:line="240" w:lineRule="auto"/>
        <w:jc w:val="both"/>
        <w:rPr>
          <w:rFonts w:ascii="Arial" w:hAnsi="Arial" w:cs="Arial"/>
          <w:sz w:val="24"/>
          <w:szCs w:val="24"/>
        </w:rPr>
      </w:pPr>
      <w:r w:rsidRPr="00B82DE0">
        <w:rPr>
          <w:rFonts w:ascii="Times New Roman" w:hAnsi="Times New Roman"/>
          <w:color w:val="000000"/>
          <w:sz w:val="24"/>
          <w:szCs w:val="24"/>
        </w:rPr>
        <w:t xml:space="preserve">W przypadku występowania w nawierzchni bitumicznej złączy podłużnych i poprzecznych, mieszanka powinna być w pełni zagęszczona, a brzegi złączy powinny być ze sobą zrównane, co można uzyskać stosując jedną z wymienionych poniżej metod, przy czym dla złączy poprzecznych należy stosować jedynie metodę opisaną w punkcie 2: </w:t>
      </w:r>
    </w:p>
    <w:p w14:paraId="778F2526" w14:textId="77777777" w:rsidR="00C318BA" w:rsidRPr="00B82DE0" w:rsidRDefault="00C318BA" w:rsidP="00C318BA">
      <w:pPr>
        <w:widowControl w:val="0"/>
        <w:autoSpaceDE w:val="0"/>
        <w:autoSpaceDN w:val="0"/>
        <w:adjustRightInd w:val="0"/>
        <w:spacing w:before="36" w:after="0" w:line="240" w:lineRule="auto"/>
        <w:ind w:left="360"/>
        <w:jc w:val="both"/>
        <w:rPr>
          <w:rFonts w:ascii="Arial" w:hAnsi="Arial" w:cs="Arial"/>
          <w:sz w:val="24"/>
          <w:szCs w:val="24"/>
        </w:rPr>
      </w:pPr>
      <w:r w:rsidRPr="00B82DE0">
        <w:rPr>
          <w:rFonts w:ascii="Times New Roman" w:hAnsi="Times New Roman"/>
          <w:color w:val="000000"/>
          <w:sz w:val="24"/>
          <w:szCs w:val="24"/>
        </w:rPr>
        <w:t>1</w:t>
      </w:r>
      <w:r w:rsidR="0001527E">
        <w:rPr>
          <w:rFonts w:ascii="Times New Roman" w:hAnsi="Times New Roman"/>
          <w:color w:val="000000"/>
          <w:sz w:val="24"/>
          <w:szCs w:val="24"/>
        </w:rPr>
        <w:t xml:space="preserve"> - </w:t>
      </w:r>
      <w:r w:rsidRPr="00B82DE0">
        <w:rPr>
          <w:rFonts w:ascii="Times New Roman" w:hAnsi="Times New Roman"/>
          <w:color w:val="000000"/>
          <w:sz w:val="24"/>
          <w:szCs w:val="24"/>
        </w:rPr>
        <w:t xml:space="preserve">przez zastosowanie dwóch lub więcej układarek pracujących w zespole w takiej odległości, aby możliwe było całkowite zagęszczenie sąsiednich pasów roboczych przez ciągłe (nieprzerwane) wałowanie; </w:t>
      </w:r>
    </w:p>
    <w:p w14:paraId="49912CE6" w14:textId="77777777" w:rsidR="00C318BA" w:rsidRPr="00B82DE0" w:rsidRDefault="00C318BA" w:rsidP="00C318BA">
      <w:pPr>
        <w:widowControl w:val="0"/>
        <w:autoSpaceDE w:val="0"/>
        <w:autoSpaceDN w:val="0"/>
        <w:adjustRightInd w:val="0"/>
        <w:spacing w:before="36" w:after="0" w:line="240" w:lineRule="auto"/>
        <w:ind w:left="360"/>
        <w:jc w:val="both"/>
        <w:rPr>
          <w:rFonts w:ascii="Arial" w:hAnsi="Arial" w:cs="Arial"/>
          <w:sz w:val="24"/>
          <w:szCs w:val="24"/>
        </w:rPr>
      </w:pPr>
      <w:r w:rsidRPr="00B82DE0">
        <w:rPr>
          <w:rFonts w:ascii="Times New Roman" w:hAnsi="Times New Roman"/>
          <w:color w:val="000000"/>
          <w:sz w:val="24"/>
          <w:szCs w:val="24"/>
        </w:rPr>
        <w:t>2</w:t>
      </w:r>
      <w:r w:rsidR="0001527E">
        <w:rPr>
          <w:rFonts w:ascii="Times New Roman" w:hAnsi="Times New Roman"/>
          <w:color w:val="000000"/>
          <w:sz w:val="24"/>
          <w:szCs w:val="24"/>
        </w:rPr>
        <w:t xml:space="preserve"> - </w:t>
      </w:r>
      <w:r w:rsidRPr="00B82DE0">
        <w:rPr>
          <w:rFonts w:ascii="Times New Roman" w:hAnsi="Times New Roman"/>
          <w:color w:val="000000"/>
          <w:sz w:val="24"/>
          <w:szCs w:val="24"/>
        </w:rPr>
        <w:t>przez obcinanie krawędzi wcześniej wykonanej warstwy na głębokość równą wymaganej grubości warstwy, do uzyskania skośnej krawędzi i usunięcie całego luźnego materiału. Następnie, przed ułożeniem sąsiedniego pasa roboczego, na krawędzie należy nanieść lepiszcze lub inny mate</w:t>
      </w:r>
      <w:r>
        <w:rPr>
          <w:rFonts w:ascii="Times New Roman" w:hAnsi="Times New Roman"/>
          <w:color w:val="000000"/>
          <w:sz w:val="24"/>
          <w:szCs w:val="24"/>
        </w:rPr>
        <w:t>riał do złączy według punktu 5.7</w:t>
      </w:r>
      <w:r w:rsidRPr="00B82DE0">
        <w:rPr>
          <w:rFonts w:ascii="Times New Roman" w:hAnsi="Times New Roman"/>
          <w:color w:val="000000"/>
          <w:sz w:val="24"/>
          <w:szCs w:val="24"/>
        </w:rPr>
        <w:t xml:space="preserve">.1. Jeżeli sąsiedni pas roboczy nie będzie układany w tym samym czasie, odsłoniętą krawędź należy zabezpieczyć przed uszkodzeniem listwą drewnianą. Niedopuszczalne jest uszczelnianie połączenia wyłącznie przez zalanie go z góry asfaltem, po zagęszczeniu warstwy. Wszystkie złącza powinny być przesunięte o co najmniej: </w:t>
      </w:r>
    </w:p>
    <w:p w14:paraId="61744467" w14:textId="77777777" w:rsidR="00C318BA" w:rsidRPr="00B82DE0" w:rsidRDefault="00C318BA" w:rsidP="00C318BA">
      <w:pPr>
        <w:widowControl w:val="0"/>
        <w:autoSpaceDE w:val="0"/>
        <w:autoSpaceDN w:val="0"/>
        <w:adjustRightInd w:val="0"/>
        <w:spacing w:before="55" w:after="0" w:line="240" w:lineRule="auto"/>
        <w:ind w:left="454"/>
        <w:jc w:val="both"/>
        <w:rPr>
          <w:rFonts w:ascii="Arial" w:hAnsi="Arial" w:cs="Arial"/>
          <w:sz w:val="24"/>
          <w:szCs w:val="24"/>
        </w:rPr>
      </w:pPr>
      <w:r w:rsidRPr="00B82DE0">
        <w:rPr>
          <w:rFonts w:ascii="Times New Roman" w:hAnsi="Times New Roman"/>
          <w:color w:val="000000"/>
          <w:sz w:val="24"/>
          <w:szCs w:val="24"/>
        </w:rPr>
        <w:t xml:space="preserve">-20 cm względem złączy podłużnych do nich równoległych, </w:t>
      </w:r>
    </w:p>
    <w:p w14:paraId="4470FCE2" w14:textId="77777777" w:rsidR="00C318BA" w:rsidRPr="00B82DE0" w:rsidRDefault="00C318BA" w:rsidP="00C318BA">
      <w:pPr>
        <w:widowControl w:val="0"/>
        <w:autoSpaceDE w:val="0"/>
        <w:autoSpaceDN w:val="0"/>
        <w:adjustRightInd w:val="0"/>
        <w:spacing w:before="55" w:after="0" w:line="240" w:lineRule="auto"/>
        <w:ind w:left="454"/>
        <w:jc w:val="both"/>
        <w:rPr>
          <w:rFonts w:ascii="Arial" w:hAnsi="Arial" w:cs="Arial"/>
          <w:sz w:val="24"/>
          <w:szCs w:val="24"/>
        </w:rPr>
      </w:pPr>
      <w:r w:rsidRPr="00B82DE0">
        <w:rPr>
          <w:rFonts w:ascii="Times New Roman" w:hAnsi="Times New Roman"/>
          <w:color w:val="000000"/>
          <w:sz w:val="24"/>
          <w:szCs w:val="24"/>
        </w:rPr>
        <w:t xml:space="preserve">-200 cm względem złączy poprzecznych do nich równoległych, </w:t>
      </w:r>
    </w:p>
    <w:p w14:paraId="3DA23F4C" w14:textId="77777777" w:rsidR="00C318BA" w:rsidRPr="00B82DE0" w:rsidRDefault="0001527E" w:rsidP="00C318BA">
      <w:pPr>
        <w:widowControl w:val="0"/>
        <w:autoSpaceDE w:val="0"/>
        <w:autoSpaceDN w:val="0"/>
        <w:adjustRightInd w:val="0"/>
        <w:spacing w:before="10" w:after="0" w:line="240" w:lineRule="auto"/>
        <w:jc w:val="both"/>
        <w:rPr>
          <w:rFonts w:ascii="Arial" w:hAnsi="Arial" w:cs="Arial"/>
          <w:sz w:val="24"/>
          <w:szCs w:val="24"/>
        </w:rPr>
      </w:pPr>
      <w:r>
        <w:rPr>
          <w:rFonts w:ascii="Times New Roman" w:hAnsi="Times New Roman"/>
          <w:b/>
          <w:bCs/>
          <w:i/>
          <w:iCs/>
          <w:color w:val="000000"/>
          <w:sz w:val="24"/>
          <w:szCs w:val="24"/>
        </w:rPr>
        <w:t>5.6</w:t>
      </w:r>
      <w:r w:rsidR="00C318BA" w:rsidRPr="00B82DE0">
        <w:rPr>
          <w:rFonts w:ascii="Times New Roman" w:hAnsi="Times New Roman"/>
          <w:b/>
          <w:bCs/>
          <w:i/>
          <w:iCs/>
          <w:color w:val="000000"/>
          <w:sz w:val="24"/>
          <w:szCs w:val="24"/>
        </w:rPr>
        <w:t xml:space="preserve">.4. Utrzymanie wykonanych warstw </w:t>
      </w:r>
    </w:p>
    <w:p w14:paraId="14630E3E" w14:textId="77777777" w:rsidR="00C318BA" w:rsidRPr="00B82DE0" w:rsidRDefault="00C318BA" w:rsidP="00C318BA">
      <w:pPr>
        <w:widowControl w:val="0"/>
        <w:autoSpaceDE w:val="0"/>
        <w:autoSpaceDN w:val="0"/>
        <w:adjustRightInd w:val="0"/>
        <w:spacing w:before="50" w:after="0" w:line="240" w:lineRule="auto"/>
        <w:jc w:val="both"/>
        <w:rPr>
          <w:rFonts w:ascii="Arial" w:hAnsi="Arial" w:cs="Arial"/>
          <w:sz w:val="24"/>
          <w:szCs w:val="24"/>
        </w:rPr>
      </w:pPr>
      <w:r w:rsidRPr="00B82DE0">
        <w:rPr>
          <w:rFonts w:ascii="Times New Roman" w:hAnsi="Times New Roman"/>
          <w:color w:val="000000"/>
          <w:sz w:val="24"/>
          <w:szCs w:val="24"/>
        </w:rPr>
        <w:lastRenderedPageBreak/>
        <w:t xml:space="preserve">Warstwy z mieszanek mineralno-asfaltowych należy utrzymywać w czystości. Po warstwie bitumicznej, na której przewiduje się ułożenie następnej warstwy, dopuszcza się jedynie ruch pojazdów i maszyn pracujących przy układaniu i zagęszczaniu następnej warstwy. </w:t>
      </w:r>
    </w:p>
    <w:p w14:paraId="37262CE0" w14:textId="77777777" w:rsidR="00C318BA" w:rsidRPr="004E2DDA" w:rsidRDefault="00C318BA" w:rsidP="00C318BA">
      <w:pPr>
        <w:widowControl w:val="0"/>
        <w:autoSpaceDE w:val="0"/>
        <w:autoSpaceDN w:val="0"/>
        <w:adjustRightInd w:val="0"/>
        <w:spacing w:before="36" w:after="0" w:line="240" w:lineRule="auto"/>
        <w:jc w:val="both"/>
        <w:rPr>
          <w:rFonts w:ascii="Arial" w:hAnsi="Arial" w:cs="Arial"/>
          <w:sz w:val="24"/>
          <w:szCs w:val="24"/>
        </w:rPr>
      </w:pPr>
      <w:r w:rsidRPr="00B82DE0">
        <w:rPr>
          <w:rFonts w:ascii="Times New Roman" w:hAnsi="Times New Roman"/>
          <w:color w:val="000000"/>
          <w:sz w:val="24"/>
          <w:szCs w:val="24"/>
        </w:rPr>
        <w:t>W przypadku jakiegokolwiek zanieczyszczenia warstwy bitumicznej, Wykonawca powinien podjąć s</w:t>
      </w:r>
      <w:r w:rsidR="0001527E">
        <w:rPr>
          <w:rFonts w:ascii="Times New Roman" w:hAnsi="Times New Roman"/>
          <w:color w:val="000000"/>
          <w:sz w:val="24"/>
          <w:szCs w:val="24"/>
        </w:rPr>
        <w:t>tarania w celu jej oczyszczenia.</w:t>
      </w:r>
    </w:p>
    <w:p w14:paraId="4E946ABC" w14:textId="77777777" w:rsidR="00C318BA" w:rsidRPr="004E2DDA" w:rsidRDefault="00C318BA" w:rsidP="00C318BA">
      <w:pPr>
        <w:widowControl w:val="0"/>
        <w:autoSpaceDE w:val="0"/>
        <w:autoSpaceDN w:val="0"/>
        <w:adjustRightInd w:val="0"/>
        <w:spacing w:after="0" w:line="240" w:lineRule="auto"/>
        <w:jc w:val="both"/>
        <w:rPr>
          <w:rFonts w:ascii="Arial" w:hAnsi="Arial" w:cs="Arial"/>
          <w:sz w:val="24"/>
          <w:szCs w:val="24"/>
        </w:rPr>
      </w:pPr>
    </w:p>
    <w:p w14:paraId="2ECF9493" w14:textId="77777777" w:rsidR="00C318BA" w:rsidRPr="004E2DDA" w:rsidRDefault="00C318BA" w:rsidP="00C318BA">
      <w:pPr>
        <w:widowControl w:val="0"/>
        <w:autoSpaceDE w:val="0"/>
        <w:autoSpaceDN w:val="0"/>
        <w:adjustRightInd w:val="0"/>
        <w:spacing w:before="14" w:after="0" w:line="240" w:lineRule="auto"/>
        <w:jc w:val="both"/>
        <w:rPr>
          <w:rFonts w:ascii="Arial" w:hAnsi="Arial" w:cs="Arial"/>
          <w:sz w:val="24"/>
          <w:szCs w:val="24"/>
        </w:rPr>
      </w:pPr>
      <w:r w:rsidRPr="004E2DDA">
        <w:rPr>
          <w:rFonts w:ascii="Times New Roman" w:hAnsi="Times New Roman"/>
          <w:b/>
          <w:bCs/>
          <w:color w:val="000000"/>
          <w:sz w:val="24"/>
          <w:szCs w:val="24"/>
        </w:rPr>
        <w:t xml:space="preserve">6.  KONTROLA JAKOŚCI ROBÓT </w:t>
      </w:r>
    </w:p>
    <w:p w14:paraId="6C83A2EB" w14:textId="77777777" w:rsidR="00C318BA" w:rsidRPr="004E2DDA" w:rsidRDefault="00C318BA" w:rsidP="00C318BA">
      <w:pPr>
        <w:widowControl w:val="0"/>
        <w:autoSpaceDE w:val="0"/>
        <w:autoSpaceDN w:val="0"/>
        <w:adjustRightInd w:val="0"/>
        <w:spacing w:before="14" w:after="0" w:line="240" w:lineRule="auto"/>
        <w:jc w:val="both"/>
        <w:rPr>
          <w:rFonts w:ascii="Arial" w:hAnsi="Arial" w:cs="Arial"/>
          <w:sz w:val="24"/>
          <w:szCs w:val="24"/>
        </w:rPr>
      </w:pPr>
      <w:r w:rsidRPr="004E2DDA">
        <w:rPr>
          <w:rFonts w:ascii="Times New Roman" w:hAnsi="Times New Roman"/>
          <w:b/>
          <w:bCs/>
          <w:color w:val="000000"/>
          <w:sz w:val="24"/>
          <w:szCs w:val="24"/>
        </w:rPr>
        <w:t xml:space="preserve">6.1.  Ogólne zasady kontroli jakości robót </w:t>
      </w:r>
    </w:p>
    <w:p w14:paraId="110DF135" w14:textId="77777777" w:rsidR="00C318BA" w:rsidRPr="004E2DDA" w:rsidRDefault="00C318BA" w:rsidP="00C318BA">
      <w:pPr>
        <w:widowControl w:val="0"/>
        <w:autoSpaceDE w:val="0"/>
        <w:autoSpaceDN w:val="0"/>
        <w:adjustRightInd w:val="0"/>
        <w:spacing w:before="50" w:after="0" w:line="240" w:lineRule="auto"/>
        <w:rPr>
          <w:rFonts w:ascii="Arial" w:hAnsi="Arial" w:cs="Arial"/>
          <w:sz w:val="24"/>
          <w:szCs w:val="24"/>
        </w:rPr>
      </w:pPr>
      <w:r w:rsidRPr="004E2DDA">
        <w:rPr>
          <w:rFonts w:ascii="Times New Roman" w:hAnsi="Times New Roman"/>
          <w:color w:val="000000"/>
          <w:sz w:val="24"/>
          <w:szCs w:val="24"/>
        </w:rPr>
        <w:t xml:space="preserve">Ogólne zasady kontroli jakości robót podano w SST D.M.00.00.00 „Wymagania ogólne”. </w:t>
      </w:r>
    </w:p>
    <w:p w14:paraId="5EEB3E04" w14:textId="77777777" w:rsidR="00C318BA" w:rsidRPr="004E2DDA" w:rsidRDefault="00C318BA" w:rsidP="00C318BA">
      <w:pPr>
        <w:widowControl w:val="0"/>
        <w:autoSpaceDE w:val="0"/>
        <w:autoSpaceDN w:val="0"/>
        <w:adjustRightInd w:val="0"/>
        <w:spacing w:after="0" w:line="240" w:lineRule="auto"/>
        <w:rPr>
          <w:rFonts w:ascii="Arial" w:hAnsi="Arial" w:cs="Arial"/>
          <w:sz w:val="24"/>
          <w:szCs w:val="24"/>
        </w:rPr>
      </w:pPr>
    </w:p>
    <w:p w14:paraId="01B70F66" w14:textId="77777777" w:rsidR="00C318BA" w:rsidRPr="004E2DDA" w:rsidRDefault="00C318BA" w:rsidP="00C318BA">
      <w:pPr>
        <w:widowControl w:val="0"/>
        <w:autoSpaceDE w:val="0"/>
        <w:autoSpaceDN w:val="0"/>
        <w:adjustRightInd w:val="0"/>
        <w:spacing w:before="10" w:after="0" w:line="240" w:lineRule="auto"/>
        <w:rPr>
          <w:rFonts w:ascii="Arial" w:hAnsi="Arial" w:cs="Arial"/>
          <w:sz w:val="24"/>
          <w:szCs w:val="24"/>
        </w:rPr>
      </w:pPr>
      <w:r w:rsidRPr="004E2DDA">
        <w:rPr>
          <w:rFonts w:ascii="Times New Roman" w:hAnsi="Times New Roman"/>
          <w:b/>
          <w:bCs/>
          <w:color w:val="000000"/>
          <w:sz w:val="24"/>
          <w:szCs w:val="24"/>
        </w:rPr>
        <w:t xml:space="preserve">6.2.  Właściwości warstw i nawierzchni </w:t>
      </w:r>
    </w:p>
    <w:p w14:paraId="66D67DC4" w14:textId="77777777" w:rsidR="00C318BA" w:rsidRPr="004E2DDA" w:rsidRDefault="00C318BA" w:rsidP="00C318BA">
      <w:pPr>
        <w:widowControl w:val="0"/>
        <w:autoSpaceDE w:val="0"/>
        <w:autoSpaceDN w:val="0"/>
        <w:adjustRightInd w:val="0"/>
        <w:spacing w:before="53" w:after="0" w:line="240" w:lineRule="auto"/>
        <w:rPr>
          <w:rFonts w:ascii="Arial" w:hAnsi="Arial" w:cs="Arial"/>
          <w:sz w:val="24"/>
          <w:szCs w:val="24"/>
        </w:rPr>
      </w:pPr>
      <w:r w:rsidRPr="004E2DDA">
        <w:rPr>
          <w:rFonts w:ascii="Times New Roman" w:hAnsi="Times New Roman"/>
          <w:b/>
          <w:bCs/>
          <w:i/>
          <w:iCs/>
          <w:color w:val="000000"/>
          <w:sz w:val="24"/>
          <w:szCs w:val="24"/>
        </w:rPr>
        <w:t xml:space="preserve">6.2.1. Grubość warstwy i zagęszczenie </w:t>
      </w:r>
    </w:p>
    <w:p w14:paraId="4DA3AD82" w14:textId="77777777" w:rsidR="00C318BA" w:rsidRPr="004E2DDA" w:rsidRDefault="00C318BA" w:rsidP="00C318BA">
      <w:pPr>
        <w:widowControl w:val="0"/>
        <w:autoSpaceDE w:val="0"/>
        <w:autoSpaceDN w:val="0"/>
        <w:adjustRightInd w:val="0"/>
        <w:spacing w:before="50" w:after="0" w:line="240" w:lineRule="auto"/>
        <w:rPr>
          <w:rFonts w:ascii="Arial" w:hAnsi="Arial" w:cs="Arial"/>
          <w:sz w:val="24"/>
          <w:szCs w:val="24"/>
        </w:rPr>
      </w:pPr>
      <w:r w:rsidRPr="004E2DDA">
        <w:rPr>
          <w:rFonts w:ascii="Times New Roman" w:hAnsi="Times New Roman"/>
          <w:color w:val="000000"/>
          <w:sz w:val="24"/>
          <w:szCs w:val="24"/>
        </w:rPr>
        <w:t xml:space="preserve">Właściwości wykonanej warstwy powinny spełniać warunki podane w tablicy 18. </w:t>
      </w:r>
    </w:p>
    <w:p w14:paraId="1B4434E3" w14:textId="77777777" w:rsidR="002B3AB4" w:rsidRDefault="002B3AB4" w:rsidP="00C318BA">
      <w:pPr>
        <w:widowControl w:val="0"/>
        <w:autoSpaceDE w:val="0"/>
        <w:autoSpaceDN w:val="0"/>
        <w:adjustRightInd w:val="0"/>
        <w:spacing w:after="0" w:line="240" w:lineRule="auto"/>
        <w:rPr>
          <w:rFonts w:ascii="Times New Roman" w:hAnsi="Times New Roman"/>
          <w:b/>
          <w:bCs/>
          <w:color w:val="000000"/>
          <w:sz w:val="24"/>
          <w:szCs w:val="24"/>
        </w:rPr>
      </w:pPr>
    </w:p>
    <w:p w14:paraId="22ADA815" w14:textId="77777777" w:rsidR="00C318BA" w:rsidRPr="004E2DDA" w:rsidRDefault="00C318BA" w:rsidP="00C318BA">
      <w:pPr>
        <w:widowControl w:val="0"/>
        <w:autoSpaceDE w:val="0"/>
        <w:autoSpaceDN w:val="0"/>
        <w:adjustRightInd w:val="0"/>
        <w:spacing w:after="0" w:line="240" w:lineRule="auto"/>
        <w:rPr>
          <w:rFonts w:ascii="Arial" w:hAnsi="Arial" w:cs="Arial"/>
          <w:sz w:val="24"/>
          <w:szCs w:val="24"/>
        </w:rPr>
      </w:pPr>
      <w:r w:rsidRPr="004E2DDA">
        <w:rPr>
          <w:rFonts w:ascii="Times New Roman" w:hAnsi="Times New Roman"/>
          <w:b/>
          <w:bCs/>
          <w:color w:val="000000"/>
          <w:sz w:val="24"/>
          <w:szCs w:val="24"/>
        </w:rPr>
        <w:t>Tablica 18. Typ i wymiar mieszanek mineralno- asfaltowych do warstw nawierzchni</w:t>
      </w:r>
    </w:p>
    <w:tbl>
      <w:tblPr>
        <w:tblW w:w="9374" w:type="dxa"/>
        <w:tblInd w:w="40" w:type="dxa"/>
        <w:tblLayout w:type="fixed"/>
        <w:tblCellMar>
          <w:left w:w="40" w:type="dxa"/>
          <w:right w:w="40" w:type="dxa"/>
        </w:tblCellMar>
        <w:tblLook w:val="0000" w:firstRow="0" w:lastRow="0" w:firstColumn="0" w:lastColumn="0" w:noHBand="0" w:noVBand="0"/>
      </w:tblPr>
      <w:tblGrid>
        <w:gridCol w:w="1872"/>
        <w:gridCol w:w="1939"/>
        <w:gridCol w:w="2143"/>
        <w:gridCol w:w="1534"/>
        <w:gridCol w:w="1886"/>
      </w:tblGrid>
      <w:tr w:rsidR="00C318BA" w:rsidRPr="004E2DDA" w14:paraId="141DFC02" w14:textId="77777777" w:rsidTr="00C318BA">
        <w:trPr>
          <w:trHeight w:hRule="exact" w:val="792"/>
        </w:trPr>
        <w:tc>
          <w:tcPr>
            <w:tcW w:w="1872" w:type="dxa"/>
            <w:tcBorders>
              <w:top w:val="single" w:sz="6" w:space="0" w:color="auto"/>
              <w:left w:val="single" w:sz="6" w:space="0" w:color="auto"/>
              <w:bottom w:val="single" w:sz="6" w:space="0" w:color="auto"/>
              <w:right w:val="single" w:sz="6" w:space="0" w:color="auto"/>
            </w:tcBorders>
          </w:tcPr>
          <w:p w14:paraId="7B15E945" w14:textId="77777777" w:rsidR="00C318BA" w:rsidRPr="004E2DDA" w:rsidRDefault="00C318BA" w:rsidP="00C318BA">
            <w:pPr>
              <w:pStyle w:val="Style39"/>
              <w:widowControl/>
              <w:spacing w:line="235" w:lineRule="exact"/>
              <w:ind w:left="187" w:right="158"/>
              <w:rPr>
                <w:rStyle w:val="FontStyle67"/>
                <w:sz w:val="20"/>
                <w:szCs w:val="20"/>
              </w:rPr>
            </w:pPr>
            <w:r w:rsidRPr="004E2DDA">
              <w:rPr>
                <w:rStyle w:val="FontStyle67"/>
                <w:sz w:val="20"/>
                <w:szCs w:val="20"/>
              </w:rPr>
              <w:t>Warstwa i sposób projektowania</w:t>
            </w:r>
          </w:p>
        </w:tc>
        <w:tc>
          <w:tcPr>
            <w:tcW w:w="1939" w:type="dxa"/>
            <w:tcBorders>
              <w:top w:val="single" w:sz="6" w:space="0" w:color="auto"/>
              <w:left w:val="single" w:sz="6" w:space="0" w:color="auto"/>
              <w:bottom w:val="single" w:sz="6" w:space="0" w:color="auto"/>
              <w:right w:val="single" w:sz="6" w:space="0" w:color="auto"/>
            </w:tcBorders>
          </w:tcPr>
          <w:p w14:paraId="12A2EC63" w14:textId="77777777" w:rsidR="00C318BA" w:rsidRPr="004E2DDA" w:rsidRDefault="00C318BA" w:rsidP="00C318BA">
            <w:pPr>
              <w:pStyle w:val="Style39"/>
              <w:widowControl/>
              <w:spacing w:line="240" w:lineRule="exact"/>
              <w:rPr>
                <w:rStyle w:val="FontStyle67"/>
                <w:sz w:val="20"/>
                <w:szCs w:val="20"/>
              </w:rPr>
            </w:pPr>
            <w:r w:rsidRPr="004E2DDA">
              <w:rPr>
                <w:rStyle w:val="FontStyle67"/>
                <w:sz w:val="20"/>
                <w:szCs w:val="20"/>
              </w:rPr>
              <w:t>Typ i wymiar mieszanki, przeznaczenie</w:t>
            </w:r>
          </w:p>
        </w:tc>
        <w:tc>
          <w:tcPr>
            <w:tcW w:w="2143" w:type="dxa"/>
            <w:tcBorders>
              <w:top w:val="single" w:sz="6" w:space="0" w:color="auto"/>
              <w:left w:val="single" w:sz="6" w:space="0" w:color="auto"/>
              <w:bottom w:val="single" w:sz="6" w:space="0" w:color="auto"/>
              <w:right w:val="single" w:sz="6" w:space="0" w:color="auto"/>
            </w:tcBorders>
          </w:tcPr>
          <w:p w14:paraId="0F53503C" w14:textId="77777777" w:rsidR="00C318BA" w:rsidRPr="004E2DDA" w:rsidRDefault="00C318BA" w:rsidP="00C318BA">
            <w:pPr>
              <w:pStyle w:val="Style39"/>
              <w:widowControl/>
              <w:spacing w:line="235" w:lineRule="exact"/>
              <w:ind w:left="91" w:right="96"/>
              <w:rPr>
                <w:rStyle w:val="FontStyle67"/>
                <w:sz w:val="20"/>
                <w:szCs w:val="20"/>
              </w:rPr>
            </w:pPr>
            <w:r w:rsidRPr="004E2DDA">
              <w:rPr>
                <w:rStyle w:val="FontStyle67"/>
                <w:sz w:val="20"/>
                <w:szCs w:val="20"/>
              </w:rPr>
              <w:t>Projektowana grubość warstwy technologicznej [cm]</w:t>
            </w:r>
          </w:p>
        </w:tc>
        <w:tc>
          <w:tcPr>
            <w:tcW w:w="1534" w:type="dxa"/>
            <w:tcBorders>
              <w:top w:val="single" w:sz="6" w:space="0" w:color="auto"/>
              <w:left w:val="single" w:sz="6" w:space="0" w:color="auto"/>
              <w:bottom w:val="single" w:sz="6" w:space="0" w:color="auto"/>
              <w:right w:val="single" w:sz="6" w:space="0" w:color="auto"/>
            </w:tcBorders>
          </w:tcPr>
          <w:p w14:paraId="0A39BF1A" w14:textId="77777777" w:rsidR="00C318BA" w:rsidRPr="004E2DDA" w:rsidRDefault="00C318BA" w:rsidP="00C318BA">
            <w:pPr>
              <w:pStyle w:val="Style39"/>
              <w:widowControl/>
              <w:spacing w:line="254" w:lineRule="exact"/>
              <w:ind w:left="149" w:right="125"/>
              <w:rPr>
                <w:rStyle w:val="FontStyle67"/>
                <w:sz w:val="20"/>
                <w:szCs w:val="20"/>
              </w:rPr>
            </w:pPr>
            <w:r w:rsidRPr="004E2DDA">
              <w:rPr>
                <w:rStyle w:val="FontStyle67"/>
                <w:sz w:val="20"/>
                <w:szCs w:val="20"/>
              </w:rPr>
              <w:t>Wskaźnik zagęszczenia [%]</w:t>
            </w:r>
          </w:p>
        </w:tc>
        <w:tc>
          <w:tcPr>
            <w:tcW w:w="1886" w:type="dxa"/>
            <w:tcBorders>
              <w:top w:val="single" w:sz="6" w:space="0" w:color="auto"/>
              <w:left w:val="single" w:sz="6" w:space="0" w:color="auto"/>
              <w:bottom w:val="single" w:sz="6" w:space="0" w:color="auto"/>
              <w:right w:val="single" w:sz="6" w:space="0" w:color="auto"/>
            </w:tcBorders>
          </w:tcPr>
          <w:p w14:paraId="64650FDA" w14:textId="77777777" w:rsidR="00C318BA" w:rsidRPr="004E2DDA" w:rsidRDefault="00C318BA" w:rsidP="00C318BA">
            <w:pPr>
              <w:pStyle w:val="Style39"/>
              <w:widowControl/>
              <w:spacing w:line="235" w:lineRule="exact"/>
              <w:rPr>
                <w:rStyle w:val="FontStyle67"/>
                <w:sz w:val="20"/>
                <w:szCs w:val="20"/>
              </w:rPr>
            </w:pPr>
            <w:r w:rsidRPr="004E2DDA">
              <w:rPr>
                <w:rStyle w:val="FontStyle67"/>
                <w:sz w:val="20"/>
                <w:szCs w:val="20"/>
              </w:rPr>
              <w:t>Zawartość wolnych przestrzeni w warstwie [°%v/v)]</w:t>
            </w:r>
          </w:p>
        </w:tc>
      </w:tr>
      <w:tr w:rsidR="00C318BA" w:rsidRPr="004E2DDA" w14:paraId="00405951" w14:textId="77777777" w:rsidTr="002B3AB4">
        <w:trPr>
          <w:trHeight w:hRule="exact" w:val="314"/>
        </w:trPr>
        <w:tc>
          <w:tcPr>
            <w:tcW w:w="1872" w:type="dxa"/>
            <w:tcBorders>
              <w:top w:val="single" w:sz="6" w:space="0" w:color="auto"/>
              <w:left w:val="single" w:sz="6" w:space="0" w:color="auto"/>
              <w:bottom w:val="single" w:sz="6" w:space="0" w:color="auto"/>
              <w:right w:val="single" w:sz="6" w:space="0" w:color="auto"/>
            </w:tcBorders>
            <w:vAlign w:val="center"/>
          </w:tcPr>
          <w:p w14:paraId="5D599C16" w14:textId="77777777" w:rsidR="00C318BA" w:rsidRPr="004E2DDA" w:rsidRDefault="002B3AB4" w:rsidP="002B3AB4">
            <w:pPr>
              <w:pStyle w:val="Style39"/>
              <w:widowControl/>
              <w:spacing w:line="235" w:lineRule="exact"/>
              <w:rPr>
                <w:rStyle w:val="FontStyle67"/>
                <w:sz w:val="20"/>
                <w:szCs w:val="20"/>
              </w:rPr>
            </w:pPr>
            <w:r>
              <w:rPr>
                <w:rStyle w:val="FontStyle67"/>
                <w:sz w:val="20"/>
                <w:szCs w:val="20"/>
              </w:rPr>
              <w:t xml:space="preserve">Warstwa </w:t>
            </w:r>
            <w:r w:rsidR="007C5844">
              <w:rPr>
                <w:rStyle w:val="FontStyle67"/>
                <w:sz w:val="20"/>
                <w:szCs w:val="20"/>
              </w:rPr>
              <w:t>wiążąca</w:t>
            </w:r>
          </w:p>
        </w:tc>
        <w:tc>
          <w:tcPr>
            <w:tcW w:w="1939" w:type="dxa"/>
            <w:tcBorders>
              <w:top w:val="single" w:sz="6" w:space="0" w:color="auto"/>
              <w:left w:val="single" w:sz="6" w:space="0" w:color="auto"/>
              <w:bottom w:val="single" w:sz="6" w:space="0" w:color="auto"/>
              <w:right w:val="single" w:sz="6" w:space="0" w:color="auto"/>
            </w:tcBorders>
            <w:vAlign w:val="center"/>
          </w:tcPr>
          <w:p w14:paraId="51C5DD25" w14:textId="77777777" w:rsidR="00C318BA" w:rsidRPr="004E2DDA" w:rsidRDefault="007C5844" w:rsidP="002B3AB4">
            <w:pPr>
              <w:pStyle w:val="Style39"/>
              <w:widowControl/>
              <w:rPr>
                <w:rStyle w:val="FontStyle67"/>
                <w:sz w:val="20"/>
                <w:szCs w:val="20"/>
              </w:rPr>
            </w:pPr>
            <w:r>
              <w:rPr>
                <w:rStyle w:val="FontStyle67"/>
                <w:sz w:val="20"/>
                <w:szCs w:val="20"/>
              </w:rPr>
              <w:t>AC 16 W</w:t>
            </w:r>
            <w:r w:rsidR="00C318BA" w:rsidRPr="004E2DDA">
              <w:rPr>
                <w:rStyle w:val="FontStyle67"/>
                <w:sz w:val="20"/>
                <w:szCs w:val="20"/>
              </w:rPr>
              <w:t>, KR 1-2</w:t>
            </w:r>
          </w:p>
        </w:tc>
        <w:tc>
          <w:tcPr>
            <w:tcW w:w="2143" w:type="dxa"/>
            <w:tcBorders>
              <w:top w:val="single" w:sz="6" w:space="0" w:color="auto"/>
              <w:left w:val="single" w:sz="6" w:space="0" w:color="auto"/>
              <w:bottom w:val="single" w:sz="6" w:space="0" w:color="auto"/>
              <w:right w:val="single" w:sz="6" w:space="0" w:color="auto"/>
            </w:tcBorders>
            <w:vAlign w:val="center"/>
          </w:tcPr>
          <w:p w14:paraId="2EC1B686" w14:textId="77777777" w:rsidR="00C318BA" w:rsidRPr="004E2DDA" w:rsidRDefault="003A6259" w:rsidP="002B3AB4">
            <w:pPr>
              <w:pStyle w:val="Style39"/>
              <w:widowControl/>
              <w:rPr>
                <w:rStyle w:val="FontStyle67"/>
                <w:sz w:val="20"/>
                <w:szCs w:val="20"/>
              </w:rPr>
            </w:pPr>
            <w:r>
              <w:rPr>
                <w:rStyle w:val="FontStyle67"/>
                <w:sz w:val="20"/>
                <w:szCs w:val="20"/>
              </w:rPr>
              <w:t>4,0</w:t>
            </w:r>
          </w:p>
        </w:tc>
        <w:tc>
          <w:tcPr>
            <w:tcW w:w="1534" w:type="dxa"/>
            <w:tcBorders>
              <w:top w:val="single" w:sz="6" w:space="0" w:color="auto"/>
              <w:left w:val="single" w:sz="6" w:space="0" w:color="auto"/>
              <w:bottom w:val="single" w:sz="6" w:space="0" w:color="auto"/>
              <w:right w:val="single" w:sz="6" w:space="0" w:color="auto"/>
            </w:tcBorders>
            <w:vAlign w:val="center"/>
          </w:tcPr>
          <w:p w14:paraId="5884039A" w14:textId="77777777" w:rsidR="00C318BA" w:rsidRPr="004E2DDA" w:rsidRDefault="00C318BA" w:rsidP="002B3AB4">
            <w:pPr>
              <w:pStyle w:val="Style39"/>
              <w:widowControl/>
              <w:rPr>
                <w:rStyle w:val="FontStyle67"/>
                <w:sz w:val="20"/>
                <w:szCs w:val="20"/>
              </w:rPr>
            </w:pPr>
            <w:r w:rsidRPr="004E2DDA">
              <w:rPr>
                <w:rStyle w:val="FontStyle67"/>
                <w:sz w:val="20"/>
                <w:szCs w:val="20"/>
              </w:rPr>
              <w:t>≥98</w:t>
            </w:r>
          </w:p>
        </w:tc>
        <w:tc>
          <w:tcPr>
            <w:tcW w:w="1886" w:type="dxa"/>
            <w:tcBorders>
              <w:top w:val="single" w:sz="6" w:space="0" w:color="auto"/>
              <w:left w:val="single" w:sz="6" w:space="0" w:color="auto"/>
              <w:bottom w:val="single" w:sz="6" w:space="0" w:color="auto"/>
              <w:right w:val="single" w:sz="6" w:space="0" w:color="auto"/>
            </w:tcBorders>
            <w:vAlign w:val="center"/>
          </w:tcPr>
          <w:p w14:paraId="5B8B0B60" w14:textId="77777777" w:rsidR="00C318BA" w:rsidRPr="004E2DDA" w:rsidRDefault="007C5844" w:rsidP="002B3AB4">
            <w:pPr>
              <w:pStyle w:val="Style39"/>
              <w:widowControl/>
              <w:rPr>
                <w:rStyle w:val="FontStyle67"/>
                <w:sz w:val="20"/>
                <w:szCs w:val="20"/>
              </w:rPr>
            </w:pPr>
            <w:r>
              <w:rPr>
                <w:rStyle w:val="FontStyle67"/>
                <w:sz w:val="20"/>
                <w:szCs w:val="20"/>
              </w:rPr>
              <w:t>3</w:t>
            </w:r>
            <w:r w:rsidR="00C318BA" w:rsidRPr="004E2DDA">
              <w:rPr>
                <w:rStyle w:val="FontStyle67"/>
                <w:sz w:val="20"/>
                <w:szCs w:val="20"/>
              </w:rPr>
              <w:t xml:space="preserve">,0 - </w:t>
            </w:r>
            <w:r>
              <w:rPr>
                <w:rStyle w:val="FontStyle67"/>
                <w:sz w:val="20"/>
                <w:szCs w:val="20"/>
              </w:rPr>
              <w:t>7</w:t>
            </w:r>
            <w:r w:rsidR="00C318BA" w:rsidRPr="004E2DDA">
              <w:rPr>
                <w:rStyle w:val="FontStyle67"/>
                <w:sz w:val="20"/>
                <w:szCs w:val="20"/>
              </w:rPr>
              <w:t>,0</w:t>
            </w:r>
          </w:p>
        </w:tc>
      </w:tr>
      <w:tr w:rsidR="0001527E" w:rsidRPr="004E2DDA" w14:paraId="1EF13110" w14:textId="77777777" w:rsidTr="002B3AB4">
        <w:trPr>
          <w:trHeight w:hRule="exact" w:val="314"/>
        </w:trPr>
        <w:tc>
          <w:tcPr>
            <w:tcW w:w="1872" w:type="dxa"/>
            <w:tcBorders>
              <w:top w:val="single" w:sz="6" w:space="0" w:color="auto"/>
              <w:left w:val="single" w:sz="6" w:space="0" w:color="auto"/>
              <w:bottom w:val="single" w:sz="6" w:space="0" w:color="auto"/>
              <w:right w:val="single" w:sz="6" w:space="0" w:color="auto"/>
            </w:tcBorders>
            <w:vAlign w:val="center"/>
          </w:tcPr>
          <w:p w14:paraId="3FAF1A12" w14:textId="77777777" w:rsidR="0001527E" w:rsidRDefault="0001527E" w:rsidP="002B3AB4">
            <w:pPr>
              <w:pStyle w:val="Style39"/>
              <w:widowControl/>
              <w:spacing w:line="235" w:lineRule="exact"/>
              <w:rPr>
                <w:rStyle w:val="FontStyle67"/>
                <w:sz w:val="20"/>
                <w:szCs w:val="20"/>
              </w:rPr>
            </w:pPr>
            <w:r>
              <w:rPr>
                <w:rStyle w:val="FontStyle67"/>
                <w:sz w:val="20"/>
                <w:szCs w:val="20"/>
              </w:rPr>
              <w:t>Warstwa wyrównawcza</w:t>
            </w:r>
          </w:p>
        </w:tc>
        <w:tc>
          <w:tcPr>
            <w:tcW w:w="1939" w:type="dxa"/>
            <w:tcBorders>
              <w:top w:val="single" w:sz="6" w:space="0" w:color="auto"/>
              <w:left w:val="single" w:sz="6" w:space="0" w:color="auto"/>
              <w:bottom w:val="single" w:sz="6" w:space="0" w:color="auto"/>
              <w:right w:val="single" w:sz="6" w:space="0" w:color="auto"/>
            </w:tcBorders>
            <w:vAlign w:val="center"/>
          </w:tcPr>
          <w:p w14:paraId="3B87ED5F" w14:textId="77777777" w:rsidR="0001527E" w:rsidRDefault="0001527E" w:rsidP="0001527E">
            <w:pPr>
              <w:pStyle w:val="Style39"/>
              <w:widowControl/>
              <w:rPr>
                <w:rStyle w:val="FontStyle67"/>
                <w:sz w:val="20"/>
                <w:szCs w:val="20"/>
              </w:rPr>
            </w:pPr>
            <w:r>
              <w:rPr>
                <w:rStyle w:val="FontStyle67"/>
                <w:sz w:val="20"/>
                <w:szCs w:val="20"/>
              </w:rPr>
              <w:t>AC 16 W KR 1-2</w:t>
            </w:r>
          </w:p>
        </w:tc>
        <w:tc>
          <w:tcPr>
            <w:tcW w:w="2143" w:type="dxa"/>
            <w:tcBorders>
              <w:top w:val="single" w:sz="6" w:space="0" w:color="auto"/>
              <w:left w:val="single" w:sz="6" w:space="0" w:color="auto"/>
              <w:bottom w:val="single" w:sz="6" w:space="0" w:color="auto"/>
              <w:right w:val="single" w:sz="6" w:space="0" w:color="auto"/>
            </w:tcBorders>
            <w:vAlign w:val="center"/>
          </w:tcPr>
          <w:p w14:paraId="68AA2CA7" w14:textId="77777777" w:rsidR="0001527E" w:rsidRDefault="0001527E" w:rsidP="002B3AB4">
            <w:pPr>
              <w:pStyle w:val="Style39"/>
              <w:widowControl/>
              <w:rPr>
                <w:rStyle w:val="FontStyle67"/>
                <w:sz w:val="20"/>
                <w:szCs w:val="20"/>
              </w:rPr>
            </w:pPr>
            <w:r>
              <w:rPr>
                <w:rStyle w:val="FontStyle67"/>
                <w:sz w:val="20"/>
                <w:szCs w:val="20"/>
              </w:rPr>
              <w:t>Zmienna</w:t>
            </w:r>
          </w:p>
        </w:tc>
        <w:tc>
          <w:tcPr>
            <w:tcW w:w="1534" w:type="dxa"/>
            <w:tcBorders>
              <w:top w:val="single" w:sz="6" w:space="0" w:color="auto"/>
              <w:left w:val="single" w:sz="6" w:space="0" w:color="auto"/>
              <w:bottom w:val="single" w:sz="6" w:space="0" w:color="auto"/>
              <w:right w:val="single" w:sz="6" w:space="0" w:color="auto"/>
            </w:tcBorders>
            <w:vAlign w:val="center"/>
          </w:tcPr>
          <w:p w14:paraId="637FE605" w14:textId="77777777" w:rsidR="0001527E" w:rsidRPr="004E2DDA" w:rsidRDefault="0001527E" w:rsidP="002B3AB4">
            <w:pPr>
              <w:pStyle w:val="Style39"/>
              <w:widowControl/>
              <w:rPr>
                <w:rStyle w:val="FontStyle67"/>
                <w:sz w:val="20"/>
                <w:szCs w:val="20"/>
              </w:rPr>
            </w:pPr>
            <w:r w:rsidRPr="004E2DDA">
              <w:rPr>
                <w:rStyle w:val="FontStyle67"/>
                <w:sz w:val="20"/>
                <w:szCs w:val="20"/>
              </w:rPr>
              <w:t>≥98</w:t>
            </w:r>
          </w:p>
        </w:tc>
        <w:tc>
          <w:tcPr>
            <w:tcW w:w="1886" w:type="dxa"/>
            <w:tcBorders>
              <w:top w:val="single" w:sz="6" w:space="0" w:color="auto"/>
              <w:left w:val="single" w:sz="6" w:space="0" w:color="auto"/>
              <w:bottom w:val="single" w:sz="6" w:space="0" w:color="auto"/>
              <w:right w:val="single" w:sz="6" w:space="0" w:color="auto"/>
            </w:tcBorders>
            <w:vAlign w:val="center"/>
          </w:tcPr>
          <w:p w14:paraId="3CA84879" w14:textId="77777777" w:rsidR="0001527E" w:rsidRDefault="0001527E" w:rsidP="002B3AB4">
            <w:pPr>
              <w:pStyle w:val="Style39"/>
              <w:widowControl/>
              <w:rPr>
                <w:rStyle w:val="FontStyle67"/>
                <w:sz w:val="20"/>
                <w:szCs w:val="20"/>
              </w:rPr>
            </w:pPr>
            <w:r>
              <w:rPr>
                <w:rStyle w:val="FontStyle67"/>
                <w:sz w:val="20"/>
                <w:szCs w:val="20"/>
              </w:rPr>
              <w:t>3,0 – 8,0</w:t>
            </w:r>
          </w:p>
        </w:tc>
      </w:tr>
    </w:tbl>
    <w:p w14:paraId="25F3E3E4" w14:textId="77777777" w:rsidR="00C318BA" w:rsidRPr="004E2DDA" w:rsidRDefault="00C318BA" w:rsidP="00C318BA">
      <w:pPr>
        <w:widowControl w:val="0"/>
        <w:autoSpaceDE w:val="0"/>
        <w:autoSpaceDN w:val="0"/>
        <w:adjustRightInd w:val="0"/>
        <w:spacing w:before="22" w:after="0" w:line="240" w:lineRule="auto"/>
        <w:rPr>
          <w:rFonts w:ascii="Times New Roman" w:hAnsi="Times New Roman"/>
          <w:sz w:val="24"/>
          <w:szCs w:val="24"/>
        </w:rPr>
      </w:pPr>
      <w:r w:rsidRPr="004E2DDA">
        <w:rPr>
          <w:rFonts w:ascii="Times New Roman" w:hAnsi="Times New Roman"/>
          <w:b/>
          <w:bCs/>
          <w:i/>
          <w:iCs/>
          <w:color w:val="000000"/>
          <w:sz w:val="24"/>
          <w:szCs w:val="24"/>
        </w:rPr>
        <w:t xml:space="preserve">6.2.2. Równość </w:t>
      </w:r>
    </w:p>
    <w:p w14:paraId="187A7AB2" w14:textId="77777777" w:rsidR="0001527E" w:rsidRPr="00C00445" w:rsidRDefault="0001527E" w:rsidP="0001527E">
      <w:pPr>
        <w:autoSpaceDE w:val="0"/>
        <w:autoSpaceDN w:val="0"/>
        <w:adjustRightInd w:val="0"/>
        <w:spacing w:after="0" w:line="240" w:lineRule="auto"/>
        <w:ind w:firstLine="708"/>
        <w:jc w:val="both"/>
        <w:rPr>
          <w:rFonts w:ascii="Times New Roman" w:hAnsi="Times New Roman"/>
          <w:color w:val="000000"/>
          <w:sz w:val="24"/>
          <w:szCs w:val="24"/>
        </w:rPr>
      </w:pPr>
      <w:r w:rsidRPr="00C00445">
        <w:rPr>
          <w:rFonts w:ascii="Times New Roman" w:hAnsi="Times New Roman"/>
          <w:color w:val="000000"/>
          <w:sz w:val="24"/>
          <w:szCs w:val="24"/>
        </w:rPr>
        <w:t>Dla dróg o kategorii ruchu KR1-KR2 do oceny równo</w:t>
      </w:r>
      <w:r w:rsidRPr="00C00445">
        <w:rPr>
          <w:rFonts w:ascii="Times New Roman" w:hAnsi="Times New Roman" w:hint="eastAsia"/>
          <w:color w:val="000000"/>
          <w:sz w:val="24"/>
          <w:szCs w:val="24"/>
        </w:rPr>
        <w:t>ś</w:t>
      </w:r>
      <w:r w:rsidRPr="00C00445">
        <w:rPr>
          <w:rFonts w:ascii="Times New Roman" w:hAnsi="Times New Roman"/>
          <w:color w:val="000000"/>
          <w:sz w:val="24"/>
          <w:szCs w:val="24"/>
        </w:rPr>
        <w:t>ci podłu</w:t>
      </w:r>
      <w:r w:rsidRPr="00C00445">
        <w:rPr>
          <w:rFonts w:ascii="Times New Roman" w:hAnsi="Times New Roman" w:hint="eastAsia"/>
          <w:color w:val="000000"/>
          <w:sz w:val="24"/>
          <w:szCs w:val="24"/>
        </w:rPr>
        <w:t>ż</w:t>
      </w:r>
      <w:r w:rsidRPr="00C00445">
        <w:rPr>
          <w:rFonts w:ascii="Times New Roman" w:hAnsi="Times New Roman"/>
          <w:color w:val="000000"/>
          <w:sz w:val="24"/>
          <w:szCs w:val="24"/>
        </w:rPr>
        <w:t>nej nale</w:t>
      </w:r>
      <w:r w:rsidRPr="00C00445">
        <w:rPr>
          <w:rFonts w:ascii="Times New Roman" w:hAnsi="Times New Roman" w:hint="eastAsia"/>
          <w:color w:val="000000"/>
          <w:sz w:val="24"/>
          <w:szCs w:val="24"/>
        </w:rPr>
        <w:t>ż</w:t>
      </w:r>
      <w:r w:rsidRPr="00C00445">
        <w:rPr>
          <w:rFonts w:ascii="Times New Roman" w:hAnsi="Times New Roman"/>
          <w:color w:val="000000"/>
          <w:sz w:val="24"/>
          <w:szCs w:val="24"/>
        </w:rPr>
        <w:t>y zastosowa</w:t>
      </w:r>
      <w:r w:rsidRPr="00C00445">
        <w:rPr>
          <w:rFonts w:ascii="Times New Roman" w:hAnsi="Times New Roman" w:hint="eastAsia"/>
          <w:color w:val="000000"/>
          <w:sz w:val="24"/>
          <w:szCs w:val="24"/>
        </w:rPr>
        <w:t>ć</w:t>
      </w:r>
      <w:r w:rsidRPr="00C00445">
        <w:rPr>
          <w:rFonts w:ascii="Times New Roman" w:hAnsi="Times New Roman"/>
          <w:color w:val="000000"/>
          <w:sz w:val="24"/>
          <w:szCs w:val="24"/>
        </w:rPr>
        <w:t xml:space="preserve"> metod</w:t>
      </w:r>
      <w:r w:rsidRPr="00C00445">
        <w:rPr>
          <w:rFonts w:ascii="Times New Roman" w:hAnsi="Times New Roman" w:hint="eastAsia"/>
          <w:color w:val="000000"/>
          <w:sz w:val="24"/>
          <w:szCs w:val="24"/>
        </w:rPr>
        <w:t>ę</w:t>
      </w:r>
      <w:r w:rsidRPr="00C00445">
        <w:rPr>
          <w:rFonts w:ascii="Times New Roman" w:hAnsi="Times New Roman"/>
          <w:color w:val="000000"/>
          <w:sz w:val="24"/>
          <w:szCs w:val="24"/>
        </w:rPr>
        <w:t xml:space="preserve"> pomiaru</w:t>
      </w:r>
      <w:r>
        <w:rPr>
          <w:rFonts w:ascii="Times New Roman" w:hAnsi="Times New Roman"/>
          <w:color w:val="000000"/>
          <w:sz w:val="24"/>
          <w:szCs w:val="24"/>
        </w:rPr>
        <w:t xml:space="preserve"> </w:t>
      </w:r>
      <w:r w:rsidRPr="00C00445">
        <w:rPr>
          <w:rFonts w:ascii="Times New Roman" w:hAnsi="Times New Roman"/>
          <w:color w:val="000000"/>
          <w:sz w:val="24"/>
          <w:szCs w:val="24"/>
        </w:rPr>
        <w:t>przy u</w:t>
      </w:r>
      <w:r w:rsidRPr="00C00445">
        <w:rPr>
          <w:rFonts w:ascii="Times New Roman" w:hAnsi="Times New Roman" w:hint="eastAsia"/>
          <w:color w:val="000000"/>
          <w:sz w:val="24"/>
          <w:szCs w:val="24"/>
        </w:rPr>
        <w:t>ż</w:t>
      </w:r>
      <w:r w:rsidRPr="00C00445">
        <w:rPr>
          <w:rFonts w:ascii="Times New Roman" w:hAnsi="Times New Roman"/>
          <w:color w:val="000000"/>
          <w:sz w:val="24"/>
          <w:szCs w:val="24"/>
        </w:rPr>
        <w:t xml:space="preserve">yciu łaty 4m i klina lub </w:t>
      </w:r>
      <w:proofErr w:type="spellStart"/>
      <w:r w:rsidRPr="00C00445">
        <w:rPr>
          <w:rFonts w:ascii="Times New Roman" w:hAnsi="Times New Roman"/>
          <w:color w:val="000000"/>
          <w:sz w:val="24"/>
          <w:szCs w:val="24"/>
        </w:rPr>
        <w:t>planografu</w:t>
      </w:r>
      <w:proofErr w:type="spellEnd"/>
      <w:r w:rsidRPr="00C00445">
        <w:rPr>
          <w:rFonts w:ascii="Times New Roman" w:hAnsi="Times New Roman"/>
          <w:color w:val="000000"/>
          <w:sz w:val="24"/>
          <w:szCs w:val="24"/>
        </w:rPr>
        <w:t>. Nierówno</w:t>
      </w:r>
      <w:r w:rsidRPr="00C00445">
        <w:rPr>
          <w:rFonts w:ascii="Times New Roman" w:hAnsi="Times New Roman" w:hint="eastAsia"/>
          <w:color w:val="000000"/>
          <w:sz w:val="24"/>
          <w:szCs w:val="24"/>
        </w:rPr>
        <w:t>ś</w:t>
      </w:r>
      <w:r w:rsidRPr="00C00445">
        <w:rPr>
          <w:rFonts w:ascii="Times New Roman" w:hAnsi="Times New Roman"/>
          <w:color w:val="000000"/>
          <w:sz w:val="24"/>
          <w:szCs w:val="24"/>
        </w:rPr>
        <w:t xml:space="preserve">ci nawierzchni </w:t>
      </w:r>
      <w:r>
        <w:rPr>
          <w:rFonts w:ascii="Times New Roman" w:hAnsi="Times New Roman"/>
          <w:color w:val="000000"/>
          <w:sz w:val="24"/>
          <w:szCs w:val="24"/>
        </w:rPr>
        <w:t>ścieralnej</w:t>
      </w:r>
      <w:r w:rsidRPr="00C00445">
        <w:rPr>
          <w:rFonts w:ascii="Times New Roman" w:hAnsi="Times New Roman"/>
          <w:color w:val="000000"/>
          <w:sz w:val="24"/>
          <w:szCs w:val="24"/>
        </w:rPr>
        <w:t xml:space="preserve"> nie powinny by</w:t>
      </w:r>
      <w:r w:rsidRPr="00C00445">
        <w:rPr>
          <w:rFonts w:ascii="Times New Roman" w:hAnsi="Times New Roman" w:hint="eastAsia"/>
          <w:color w:val="000000"/>
          <w:sz w:val="24"/>
          <w:szCs w:val="24"/>
        </w:rPr>
        <w:t>ć</w:t>
      </w:r>
      <w:r w:rsidRPr="00C00445">
        <w:rPr>
          <w:rFonts w:ascii="Times New Roman" w:hAnsi="Times New Roman"/>
          <w:color w:val="000000"/>
          <w:sz w:val="24"/>
          <w:szCs w:val="24"/>
        </w:rPr>
        <w:t xml:space="preserve"> wi</w:t>
      </w:r>
      <w:r w:rsidRPr="00C00445">
        <w:rPr>
          <w:rFonts w:ascii="Times New Roman" w:hAnsi="Times New Roman" w:hint="eastAsia"/>
          <w:color w:val="000000"/>
          <w:sz w:val="24"/>
          <w:szCs w:val="24"/>
        </w:rPr>
        <w:t>ę</w:t>
      </w:r>
      <w:r w:rsidRPr="00C00445">
        <w:rPr>
          <w:rFonts w:ascii="Times New Roman" w:hAnsi="Times New Roman"/>
          <w:color w:val="000000"/>
          <w:sz w:val="24"/>
          <w:szCs w:val="24"/>
        </w:rPr>
        <w:t>ksze</w:t>
      </w:r>
      <w:r>
        <w:rPr>
          <w:rFonts w:ascii="Times New Roman" w:hAnsi="Times New Roman"/>
          <w:color w:val="000000"/>
          <w:sz w:val="24"/>
          <w:szCs w:val="24"/>
        </w:rPr>
        <w:t xml:space="preserve"> </w:t>
      </w:r>
      <w:r w:rsidRPr="00C00445">
        <w:rPr>
          <w:rFonts w:ascii="Times New Roman" w:hAnsi="Times New Roman"/>
          <w:color w:val="000000"/>
          <w:sz w:val="24"/>
          <w:szCs w:val="24"/>
        </w:rPr>
        <w:t>ni</w:t>
      </w:r>
      <w:r w:rsidRPr="00C00445">
        <w:rPr>
          <w:rFonts w:ascii="Times New Roman" w:hAnsi="Times New Roman" w:hint="eastAsia"/>
          <w:color w:val="000000"/>
          <w:sz w:val="24"/>
          <w:szCs w:val="24"/>
        </w:rPr>
        <w:t>ż</w:t>
      </w:r>
      <w:r w:rsidR="00D160A1">
        <w:rPr>
          <w:rFonts w:ascii="Times New Roman" w:hAnsi="Times New Roman"/>
          <w:color w:val="000000"/>
          <w:sz w:val="24"/>
          <w:szCs w:val="24"/>
        </w:rPr>
        <w:t xml:space="preserve"> 12</w:t>
      </w:r>
      <w:r w:rsidRPr="00C00445">
        <w:rPr>
          <w:rFonts w:ascii="Times New Roman" w:hAnsi="Times New Roman"/>
          <w:color w:val="000000"/>
          <w:sz w:val="24"/>
          <w:szCs w:val="24"/>
        </w:rPr>
        <w:t>mm.</w:t>
      </w:r>
    </w:p>
    <w:p w14:paraId="2DC1C27A" w14:textId="77777777" w:rsidR="0001527E" w:rsidRDefault="0001527E" w:rsidP="0001527E">
      <w:pPr>
        <w:widowControl w:val="0"/>
        <w:autoSpaceDE w:val="0"/>
        <w:autoSpaceDN w:val="0"/>
        <w:adjustRightInd w:val="0"/>
        <w:spacing w:before="50" w:after="0" w:line="240" w:lineRule="auto"/>
        <w:jc w:val="both"/>
        <w:rPr>
          <w:rFonts w:ascii="Times New Roman" w:hAnsi="Times New Roman"/>
          <w:color w:val="000000"/>
          <w:sz w:val="24"/>
          <w:szCs w:val="24"/>
        </w:rPr>
      </w:pPr>
      <w:r w:rsidRPr="00C00445">
        <w:rPr>
          <w:rFonts w:ascii="Times New Roman" w:hAnsi="Times New Roman"/>
          <w:color w:val="000000"/>
          <w:sz w:val="24"/>
          <w:szCs w:val="24"/>
        </w:rPr>
        <w:t>Pomiary równo</w:t>
      </w:r>
      <w:r w:rsidRPr="00C00445">
        <w:rPr>
          <w:rFonts w:ascii="Times New Roman" w:hAnsi="Times New Roman" w:hint="eastAsia"/>
          <w:color w:val="000000"/>
          <w:sz w:val="24"/>
          <w:szCs w:val="24"/>
        </w:rPr>
        <w:t>ś</w:t>
      </w:r>
      <w:r w:rsidRPr="00C00445">
        <w:rPr>
          <w:rFonts w:ascii="Times New Roman" w:hAnsi="Times New Roman"/>
          <w:color w:val="000000"/>
          <w:sz w:val="24"/>
          <w:szCs w:val="24"/>
        </w:rPr>
        <w:t>ci podłu</w:t>
      </w:r>
      <w:r w:rsidRPr="00C00445">
        <w:rPr>
          <w:rFonts w:ascii="Times New Roman" w:hAnsi="Times New Roman" w:hint="eastAsia"/>
          <w:color w:val="000000"/>
          <w:sz w:val="24"/>
          <w:szCs w:val="24"/>
        </w:rPr>
        <w:t>ż</w:t>
      </w:r>
      <w:r w:rsidRPr="00C00445">
        <w:rPr>
          <w:rFonts w:ascii="Times New Roman" w:hAnsi="Times New Roman"/>
          <w:color w:val="000000"/>
          <w:sz w:val="24"/>
          <w:szCs w:val="24"/>
        </w:rPr>
        <w:t>nej nale</w:t>
      </w:r>
      <w:r w:rsidRPr="00C00445">
        <w:rPr>
          <w:rFonts w:ascii="Times New Roman" w:hAnsi="Times New Roman" w:hint="eastAsia"/>
          <w:color w:val="000000"/>
          <w:sz w:val="24"/>
          <w:szCs w:val="24"/>
        </w:rPr>
        <w:t>ż</w:t>
      </w:r>
      <w:r w:rsidRPr="00C00445">
        <w:rPr>
          <w:rFonts w:ascii="Times New Roman" w:hAnsi="Times New Roman"/>
          <w:color w:val="000000"/>
          <w:sz w:val="24"/>
          <w:szCs w:val="24"/>
        </w:rPr>
        <w:t>y wykonywa</w:t>
      </w:r>
      <w:r w:rsidRPr="00C00445">
        <w:rPr>
          <w:rFonts w:ascii="Times New Roman" w:hAnsi="Times New Roman" w:hint="eastAsia"/>
          <w:color w:val="000000"/>
          <w:sz w:val="24"/>
          <w:szCs w:val="24"/>
        </w:rPr>
        <w:t>ć</w:t>
      </w:r>
      <w:r w:rsidRPr="00C00445">
        <w:rPr>
          <w:rFonts w:ascii="Times New Roman" w:hAnsi="Times New Roman"/>
          <w:color w:val="000000"/>
          <w:sz w:val="24"/>
          <w:szCs w:val="24"/>
        </w:rPr>
        <w:t xml:space="preserve"> w </w:t>
      </w:r>
      <w:r w:rsidRPr="00C00445">
        <w:rPr>
          <w:rFonts w:ascii="Times New Roman" w:hAnsi="Times New Roman" w:hint="eastAsia"/>
          <w:color w:val="000000"/>
          <w:sz w:val="24"/>
          <w:szCs w:val="24"/>
        </w:rPr>
        <w:t>ś</w:t>
      </w:r>
      <w:r w:rsidRPr="00C00445">
        <w:rPr>
          <w:rFonts w:ascii="Times New Roman" w:hAnsi="Times New Roman"/>
          <w:color w:val="000000"/>
          <w:sz w:val="24"/>
          <w:szCs w:val="24"/>
        </w:rPr>
        <w:t>rodku ka</w:t>
      </w:r>
      <w:r w:rsidRPr="00C00445">
        <w:rPr>
          <w:rFonts w:ascii="Times New Roman" w:hAnsi="Times New Roman" w:hint="eastAsia"/>
          <w:color w:val="000000"/>
          <w:sz w:val="24"/>
          <w:szCs w:val="24"/>
        </w:rPr>
        <w:t>ż</w:t>
      </w:r>
      <w:r w:rsidRPr="00C00445">
        <w:rPr>
          <w:rFonts w:ascii="Times New Roman" w:hAnsi="Times New Roman"/>
          <w:color w:val="000000"/>
          <w:sz w:val="24"/>
          <w:szCs w:val="24"/>
        </w:rPr>
        <w:t>dego ocenianego pasa ruchu.</w:t>
      </w:r>
    </w:p>
    <w:p w14:paraId="7D4E848E" w14:textId="77777777" w:rsidR="0001527E" w:rsidRPr="00C00445" w:rsidRDefault="0001527E" w:rsidP="0001527E">
      <w:pPr>
        <w:widowControl w:val="0"/>
        <w:autoSpaceDE w:val="0"/>
        <w:autoSpaceDN w:val="0"/>
        <w:adjustRightInd w:val="0"/>
        <w:spacing w:before="50" w:after="0" w:line="240" w:lineRule="auto"/>
        <w:jc w:val="both"/>
        <w:rPr>
          <w:rFonts w:ascii="Times New Roman" w:hAnsi="Times New Roman"/>
          <w:color w:val="000000"/>
          <w:sz w:val="24"/>
          <w:szCs w:val="24"/>
        </w:rPr>
      </w:pPr>
      <w:r>
        <w:rPr>
          <w:rFonts w:ascii="Times New Roman" w:hAnsi="Times New Roman"/>
          <w:color w:val="000000"/>
          <w:sz w:val="24"/>
          <w:szCs w:val="24"/>
        </w:rPr>
        <w:t>Wymagania co do równości poprzecznej podano w tablicy 19</w:t>
      </w:r>
    </w:p>
    <w:p w14:paraId="48402B4E" w14:textId="77777777" w:rsidR="00C318BA" w:rsidRPr="004E2DDA" w:rsidRDefault="00C318BA" w:rsidP="00C318BA">
      <w:pPr>
        <w:widowControl w:val="0"/>
        <w:autoSpaceDE w:val="0"/>
        <w:autoSpaceDN w:val="0"/>
        <w:adjustRightInd w:val="0"/>
        <w:spacing w:after="0" w:line="240" w:lineRule="auto"/>
        <w:jc w:val="both"/>
        <w:rPr>
          <w:rFonts w:ascii="Times New Roman" w:hAnsi="Times New Roman"/>
          <w:sz w:val="24"/>
          <w:szCs w:val="24"/>
        </w:rPr>
      </w:pPr>
    </w:p>
    <w:p w14:paraId="60CA2294" w14:textId="77777777" w:rsidR="00C318BA" w:rsidRDefault="00C318BA" w:rsidP="00C318BA">
      <w:pPr>
        <w:widowControl w:val="0"/>
        <w:autoSpaceDE w:val="0"/>
        <w:autoSpaceDN w:val="0"/>
        <w:adjustRightInd w:val="0"/>
        <w:spacing w:before="22" w:after="0" w:line="240" w:lineRule="auto"/>
        <w:jc w:val="both"/>
        <w:rPr>
          <w:rFonts w:ascii="Times New Roman" w:hAnsi="Times New Roman"/>
          <w:b/>
          <w:bCs/>
          <w:color w:val="000000"/>
          <w:sz w:val="24"/>
          <w:szCs w:val="24"/>
        </w:rPr>
      </w:pPr>
      <w:r w:rsidRPr="004E2DDA">
        <w:rPr>
          <w:rFonts w:ascii="Times New Roman" w:hAnsi="Times New Roman"/>
          <w:b/>
          <w:bCs/>
          <w:color w:val="000000"/>
          <w:sz w:val="24"/>
          <w:szCs w:val="24"/>
        </w:rPr>
        <w:t xml:space="preserve">Tablica 19. Dopuszczalne wartości odchyleń równości </w:t>
      </w:r>
      <w:r w:rsidR="007C5844">
        <w:rPr>
          <w:rFonts w:ascii="Times New Roman" w:hAnsi="Times New Roman"/>
          <w:b/>
          <w:bCs/>
          <w:color w:val="000000"/>
          <w:sz w:val="24"/>
          <w:szCs w:val="24"/>
        </w:rPr>
        <w:t>poprzecznej warstwy wiążącej</w:t>
      </w:r>
      <w:r w:rsidRPr="004E2DDA">
        <w:rPr>
          <w:rFonts w:ascii="Times New Roman" w:hAnsi="Times New Roman"/>
          <w:b/>
          <w:bCs/>
          <w:color w:val="000000"/>
          <w:sz w:val="24"/>
          <w:szCs w:val="24"/>
        </w:rPr>
        <w:t xml:space="preserve"> </w:t>
      </w:r>
    </w:p>
    <w:p w14:paraId="459D8066" w14:textId="77777777" w:rsidR="00C318BA" w:rsidRDefault="00C318BA" w:rsidP="00C318BA">
      <w:pPr>
        <w:widowControl w:val="0"/>
        <w:autoSpaceDE w:val="0"/>
        <w:autoSpaceDN w:val="0"/>
        <w:adjustRightInd w:val="0"/>
        <w:spacing w:before="22" w:after="0" w:line="240" w:lineRule="auto"/>
        <w:ind w:left="1207"/>
        <w:jc w:val="both"/>
        <w:rPr>
          <w:rFonts w:ascii="Times New Roman" w:hAnsi="Times New Roman"/>
          <w:b/>
          <w:bCs/>
          <w:color w:val="000000"/>
          <w:sz w:val="24"/>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1138"/>
        <w:gridCol w:w="4114"/>
        <w:gridCol w:w="2558"/>
      </w:tblGrid>
      <w:tr w:rsidR="00C318BA" w:rsidRPr="00616AD6" w14:paraId="75301FE5" w14:textId="77777777" w:rsidTr="00C318BA">
        <w:trPr>
          <w:trHeight w:hRule="exact" w:val="437"/>
        </w:trPr>
        <w:tc>
          <w:tcPr>
            <w:tcW w:w="1138" w:type="dxa"/>
            <w:tcBorders>
              <w:top w:val="single" w:sz="6" w:space="0" w:color="auto"/>
              <w:left w:val="single" w:sz="6" w:space="0" w:color="auto"/>
              <w:bottom w:val="single" w:sz="6" w:space="0" w:color="auto"/>
              <w:right w:val="single" w:sz="6" w:space="0" w:color="auto"/>
            </w:tcBorders>
          </w:tcPr>
          <w:p w14:paraId="4653B3D4" w14:textId="77777777" w:rsidR="00C318BA" w:rsidRPr="00616AD6" w:rsidRDefault="00C318BA" w:rsidP="00C318BA">
            <w:pPr>
              <w:pStyle w:val="Style10"/>
              <w:widowControl/>
              <w:spacing w:line="240" w:lineRule="auto"/>
              <w:jc w:val="both"/>
              <w:rPr>
                <w:rStyle w:val="FontStyle63"/>
                <w:sz w:val="20"/>
                <w:szCs w:val="20"/>
              </w:rPr>
            </w:pPr>
            <w:r w:rsidRPr="00616AD6">
              <w:rPr>
                <w:rStyle w:val="FontStyle63"/>
                <w:sz w:val="20"/>
                <w:szCs w:val="20"/>
              </w:rPr>
              <w:t>Klasa drogi</w:t>
            </w:r>
          </w:p>
        </w:tc>
        <w:tc>
          <w:tcPr>
            <w:tcW w:w="4114" w:type="dxa"/>
            <w:tcBorders>
              <w:top w:val="single" w:sz="6" w:space="0" w:color="auto"/>
              <w:left w:val="single" w:sz="6" w:space="0" w:color="auto"/>
              <w:bottom w:val="single" w:sz="6" w:space="0" w:color="auto"/>
              <w:right w:val="single" w:sz="6" w:space="0" w:color="auto"/>
            </w:tcBorders>
          </w:tcPr>
          <w:p w14:paraId="14269FA3" w14:textId="77777777" w:rsidR="00C318BA" w:rsidRPr="00616AD6" w:rsidRDefault="00C318BA" w:rsidP="00C318BA">
            <w:pPr>
              <w:pStyle w:val="Style10"/>
              <w:widowControl/>
              <w:spacing w:line="240" w:lineRule="auto"/>
              <w:ind w:left="936"/>
              <w:jc w:val="both"/>
              <w:rPr>
                <w:rStyle w:val="FontStyle63"/>
                <w:sz w:val="20"/>
                <w:szCs w:val="20"/>
              </w:rPr>
            </w:pPr>
            <w:r w:rsidRPr="00616AD6">
              <w:rPr>
                <w:rStyle w:val="FontStyle63"/>
                <w:sz w:val="20"/>
                <w:szCs w:val="20"/>
              </w:rPr>
              <w:t>Element nawierzchni</w:t>
            </w:r>
          </w:p>
        </w:tc>
        <w:tc>
          <w:tcPr>
            <w:tcW w:w="2558" w:type="dxa"/>
            <w:tcBorders>
              <w:top w:val="single" w:sz="6" w:space="0" w:color="auto"/>
              <w:left w:val="single" w:sz="6" w:space="0" w:color="auto"/>
              <w:bottom w:val="single" w:sz="6" w:space="0" w:color="auto"/>
              <w:right w:val="single" w:sz="6" w:space="0" w:color="auto"/>
            </w:tcBorders>
          </w:tcPr>
          <w:p w14:paraId="28C6FEF7" w14:textId="77777777" w:rsidR="00C318BA" w:rsidRPr="00616AD6" w:rsidRDefault="00C318BA" w:rsidP="00C318BA">
            <w:pPr>
              <w:pStyle w:val="Style10"/>
              <w:widowControl/>
              <w:spacing w:line="206" w:lineRule="exact"/>
              <w:ind w:left="115" w:right="154"/>
              <w:jc w:val="both"/>
              <w:rPr>
                <w:rStyle w:val="FontStyle63"/>
                <w:sz w:val="20"/>
                <w:szCs w:val="20"/>
              </w:rPr>
            </w:pPr>
            <w:r w:rsidRPr="00616AD6">
              <w:rPr>
                <w:rStyle w:val="FontStyle63"/>
                <w:sz w:val="20"/>
                <w:szCs w:val="20"/>
              </w:rPr>
              <w:t>Wartości odchyleń równości poprzecznej [mm]</w:t>
            </w:r>
          </w:p>
        </w:tc>
      </w:tr>
      <w:tr w:rsidR="00C318BA" w:rsidRPr="00616AD6" w14:paraId="3FAE47B4" w14:textId="77777777" w:rsidTr="00C318BA">
        <w:trPr>
          <w:trHeight w:hRule="exact" w:val="547"/>
        </w:trPr>
        <w:tc>
          <w:tcPr>
            <w:tcW w:w="1138" w:type="dxa"/>
            <w:vMerge w:val="restart"/>
            <w:tcBorders>
              <w:top w:val="single" w:sz="6" w:space="0" w:color="auto"/>
              <w:left w:val="single" w:sz="6" w:space="0" w:color="auto"/>
              <w:bottom w:val="nil"/>
              <w:right w:val="single" w:sz="6" w:space="0" w:color="auto"/>
            </w:tcBorders>
          </w:tcPr>
          <w:p w14:paraId="5244900C" w14:textId="77777777" w:rsidR="00C318BA" w:rsidRPr="00616AD6" w:rsidRDefault="00C318BA" w:rsidP="00C318BA">
            <w:pPr>
              <w:pStyle w:val="Style10"/>
              <w:widowControl/>
              <w:spacing w:line="240" w:lineRule="auto"/>
              <w:jc w:val="both"/>
              <w:rPr>
                <w:rStyle w:val="FontStyle63"/>
                <w:sz w:val="20"/>
                <w:szCs w:val="20"/>
              </w:rPr>
            </w:pPr>
            <w:r w:rsidRPr="00616AD6">
              <w:rPr>
                <w:rStyle w:val="FontStyle63"/>
                <w:sz w:val="20"/>
                <w:szCs w:val="20"/>
              </w:rPr>
              <w:t>A, S, GP</w:t>
            </w:r>
          </w:p>
        </w:tc>
        <w:tc>
          <w:tcPr>
            <w:tcW w:w="4114" w:type="dxa"/>
            <w:tcBorders>
              <w:top w:val="single" w:sz="6" w:space="0" w:color="auto"/>
              <w:left w:val="single" w:sz="6" w:space="0" w:color="auto"/>
              <w:bottom w:val="single" w:sz="6" w:space="0" w:color="auto"/>
              <w:right w:val="single" w:sz="6" w:space="0" w:color="auto"/>
            </w:tcBorders>
          </w:tcPr>
          <w:p w14:paraId="2B56FFF1" w14:textId="77777777" w:rsidR="00C318BA" w:rsidRPr="00616AD6" w:rsidRDefault="00C318BA" w:rsidP="00C318BA">
            <w:pPr>
              <w:pStyle w:val="Style8"/>
              <w:widowControl/>
              <w:ind w:right="586"/>
              <w:jc w:val="both"/>
              <w:rPr>
                <w:rStyle w:val="FontStyle63"/>
                <w:sz w:val="20"/>
                <w:szCs w:val="20"/>
              </w:rPr>
            </w:pPr>
            <w:r w:rsidRPr="00616AD6">
              <w:rPr>
                <w:rStyle w:val="FontStyle63"/>
                <w:sz w:val="20"/>
                <w:szCs w:val="20"/>
              </w:rPr>
              <w:t>Pasy: ruchu, awaryjne, dodatkowe, włączania i wyłączania</w:t>
            </w:r>
          </w:p>
        </w:tc>
        <w:tc>
          <w:tcPr>
            <w:tcW w:w="2558" w:type="dxa"/>
            <w:tcBorders>
              <w:top w:val="single" w:sz="6" w:space="0" w:color="auto"/>
              <w:left w:val="single" w:sz="6" w:space="0" w:color="auto"/>
              <w:bottom w:val="single" w:sz="6" w:space="0" w:color="auto"/>
              <w:right w:val="single" w:sz="6" w:space="0" w:color="auto"/>
            </w:tcBorders>
          </w:tcPr>
          <w:p w14:paraId="43A58363" w14:textId="77777777" w:rsidR="00C318BA" w:rsidRPr="00616AD6" w:rsidRDefault="00C318BA" w:rsidP="00C318BA">
            <w:pPr>
              <w:pStyle w:val="Style10"/>
              <w:widowControl/>
              <w:spacing w:line="240" w:lineRule="auto"/>
              <w:jc w:val="both"/>
              <w:rPr>
                <w:rStyle w:val="FontStyle63"/>
                <w:sz w:val="20"/>
                <w:szCs w:val="20"/>
              </w:rPr>
            </w:pPr>
            <w:r w:rsidRPr="00616AD6">
              <w:rPr>
                <w:rStyle w:val="FontStyle63"/>
                <w:sz w:val="20"/>
                <w:szCs w:val="20"/>
              </w:rPr>
              <w:t xml:space="preserve">≤ </w:t>
            </w:r>
            <w:r w:rsidR="00D160A1">
              <w:rPr>
                <w:rStyle w:val="FontStyle63"/>
                <w:sz w:val="20"/>
                <w:szCs w:val="20"/>
              </w:rPr>
              <w:t>8</w:t>
            </w:r>
          </w:p>
        </w:tc>
      </w:tr>
      <w:tr w:rsidR="00C318BA" w:rsidRPr="00616AD6" w14:paraId="2081EC98" w14:textId="77777777" w:rsidTr="00C318BA">
        <w:trPr>
          <w:trHeight w:hRule="exact" w:val="566"/>
        </w:trPr>
        <w:tc>
          <w:tcPr>
            <w:tcW w:w="1138" w:type="dxa"/>
            <w:vMerge/>
            <w:tcBorders>
              <w:top w:val="nil"/>
              <w:left w:val="single" w:sz="6" w:space="0" w:color="auto"/>
              <w:bottom w:val="single" w:sz="6" w:space="0" w:color="auto"/>
              <w:right w:val="single" w:sz="6" w:space="0" w:color="auto"/>
            </w:tcBorders>
          </w:tcPr>
          <w:p w14:paraId="1C019CF5" w14:textId="77777777" w:rsidR="00C318BA" w:rsidRPr="00616AD6" w:rsidRDefault="00C318BA" w:rsidP="00C318BA">
            <w:pPr>
              <w:jc w:val="both"/>
              <w:rPr>
                <w:rStyle w:val="FontStyle63"/>
                <w:sz w:val="20"/>
                <w:szCs w:val="20"/>
              </w:rPr>
            </w:pPr>
          </w:p>
          <w:p w14:paraId="04EF314F" w14:textId="77777777" w:rsidR="00C318BA" w:rsidRPr="00616AD6" w:rsidRDefault="00C318BA" w:rsidP="00C318BA">
            <w:pPr>
              <w:jc w:val="both"/>
              <w:rPr>
                <w:rStyle w:val="FontStyle63"/>
                <w:sz w:val="20"/>
                <w:szCs w:val="20"/>
              </w:rPr>
            </w:pPr>
          </w:p>
        </w:tc>
        <w:tc>
          <w:tcPr>
            <w:tcW w:w="4114" w:type="dxa"/>
            <w:tcBorders>
              <w:top w:val="single" w:sz="6" w:space="0" w:color="auto"/>
              <w:left w:val="single" w:sz="6" w:space="0" w:color="auto"/>
              <w:bottom w:val="single" w:sz="6" w:space="0" w:color="auto"/>
              <w:right w:val="single" w:sz="6" w:space="0" w:color="auto"/>
            </w:tcBorders>
          </w:tcPr>
          <w:p w14:paraId="6743500E" w14:textId="77777777" w:rsidR="00C318BA" w:rsidRPr="00616AD6" w:rsidRDefault="00C318BA" w:rsidP="00C318BA">
            <w:pPr>
              <w:pStyle w:val="Style8"/>
              <w:widowControl/>
              <w:spacing w:line="206" w:lineRule="exact"/>
              <w:ind w:right="878" w:firstLine="10"/>
              <w:jc w:val="both"/>
              <w:rPr>
                <w:rStyle w:val="FontStyle63"/>
                <w:sz w:val="20"/>
                <w:szCs w:val="20"/>
              </w:rPr>
            </w:pPr>
            <w:r w:rsidRPr="00616AD6">
              <w:rPr>
                <w:rStyle w:val="FontStyle63"/>
                <w:sz w:val="20"/>
                <w:szCs w:val="20"/>
              </w:rPr>
              <w:t>Jezdnie łącznic, jezdnie MOP, utwardzone pobocza</w:t>
            </w:r>
          </w:p>
        </w:tc>
        <w:tc>
          <w:tcPr>
            <w:tcW w:w="2558" w:type="dxa"/>
            <w:tcBorders>
              <w:top w:val="single" w:sz="6" w:space="0" w:color="auto"/>
              <w:left w:val="single" w:sz="6" w:space="0" w:color="auto"/>
              <w:bottom w:val="single" w:sz="6" w:space="0" w:color="auto"/>
              <w:right w:val="single" w:sz="6" w:space="0" w:color="auto"/>
            </w:tcBorders>
          </w:tcPr>
          <w:p w14:paraId="1C63174F" w14:textId="77777777" w:rsidR="00C318BA" w:rsidRPr="00616AD6" w:rsidRDefault="00C318BA" w:rsidP="00C318BA">
            <w:pPr>
              <w:pStyle w:val="Style10"/>
              <w:widowControl/>
              <w:spacing w:line="240" w:lineRule="auto"/>
              <w:jc w:val="both"/>
              <w:rPr>
                <w:rStyle w:val="FontStyle63"/>
                <w:sz w:val="20"/>
                <w:szCs w:val="20"/>
              </w:rPr>
            </w:pPr>
            <w:r w:rsidRPr="00616AD6">
              <w:rPr>
                <w:rStyle w:val="FontStyle63"/>
                <w:sz w:val="20"/>
                <w:szCs w:val="20"/>
              </w:rPr>
              <w:t xml:space="preserve">≤ </w:t>
            </w:r>
            <w:r w:rsidR="00D160A1">
              <w:rPr>
                <w:rStyle w:val="FontStyle63"/>
                <w:sz w:val="20"/>
                <w:szCs w:val="20"/>
              </w:rPr>
              <w:t>10</w:t>
            </w:r>
          </w:p>
        </w:tc>
      </w:tr>
      <w:tr w:rsidR="00C318BA" w:rsidRPr="00616AD6" w14:paraId="71E8CCF7" w14:textId="77777777" w:rsidTr="00C318BA">
        <w:trPr>
          <w:trHeight w:hRule="exact" w:val="778"/>
        </w:trPr>
        <w:tc>
          <w:tcPr>
            <w:tcW w:w="1138" w:type="dxa"/>
            <w:tcBorders>
              <w:top w:val="single" w:sz="6" w:space="0" w:color="auto"/>
              <w:left w:val="single" w:sz="6" w:space="0" w:color="auto"/>
              <w:bottom w:val="single" w:sz="6" w:space="0" w:color="auto"/>
              <w:right w:val="single" w:sz="6" w:space="0" w:color="auto"/>
            </w:tcBorders>
          </w:tcPr>
          <w:p w14:paraId="335E5438" w14:textId="77777777" w:rsidR="00C318BA" w:rsidRPr="00616AD6" w:rsidRDefault="00C318BA" w:rsidP="00C318BA">
            <w:pPr>
              <w:pStyle w:val="Style10"/>
              <w:widowControl/>
              <w:spacing w:line="240" w:lineRule="auto"/>
              <w:jc w:val="both"/>
              <w:rPr>
                <w:rStyle w:val="FontStyle63"/>
                <w:sz w:val="20"/>
                <w:szCs w:val="20"/>
              </w:rPr>
            </w:pPr>
            <w:r w:rsidRPr="00616AD6">
              <w:rPr>
                <w:rStyle w:val="FontStyle63"/>
                <w:sz w:val="20"/>
                <w:szCs w:val="20"/>
              </w:rPr>
              <w:t>G</w:t>
            </w:r>
          </w:p>
        </w:tc>
        <w:tc>
          <w:tcPr>
            <w:tcW w:w="4114" w:type="dxa"/>
            <w:tcBorders>
              <w:top w:val="single" w:sz="6" w:space="0" w:color="auto"/>
              <w:left w:val="single" w:sz="6" w:space="0" w:color="auto"/>
              <w:bottom w:val="single" w:sz="6" w:space="0" w:color="auto"/>
              <w:right w:val="single" w:sz="6" w:space="0" w:color="auto"/>
            </w:tcBorders>
          </w:tcPr>
          <w:p w14:paraId="44D1A962" w14:textId="77777777" w:rsidR="00C318BA" w:rsidRPr="00616AD6" w:rsidRDefault="00C318BA" w:rsidP="00C318BA">
            <w:pPr>
              <w:pStyle w:val="Style8"/>
              <w:widowControl/>
              <w:spacing w:line="206" w:lineRule="exact"/>
              <w:ind w:right="442"/>
              <w:jc w:val="both"/>
              <w:rPr>
                <w:rStyle w:val="FontStyle63"/>
                <w:sz w:val="20"/>
                <w:szCs w:val="20"/>
              </w:rPr>
            </w:pPr>
            <w:r w:rsidRPr="00616AD6">
              <w:rPr>
                <w:rStyle w:val="FontStyle63"/>
                <w:sz w:val="20"/>
                <w:szCs w:val="20"/>
              </w:rPr>
              <w:t>Pasy: ruchu, dodatkowe, włączania i wyłączania, postojowe, jezdnie łącznic, utwardzone pobocza</w:t>
            </w:r>
          </w:p>
        </w:tc>
        <w:tc>
          <w:tcPr>
            <w:tcW w:w="2558" w:type="dxa"/>
            <w:tcBorders>
              <w:top w:val="single" w:sz="6" w:space="0" w:color="auto"/>
              <w:left w:val="single" w:sz="6" w:space="0" w:color="auto"/>
              <w:bottom w:val="single" w:sz="6" w:space="0" w:color="auto"/>
              <w:right w:val="single" w:sz="6" w:space="0" w:color="auto"/>
            </w:tcBorders>
          </w:tcPr>
          <w:p w14:paraId="3A5BE18E" w14:textId="77777777" w:rsidR="00C318BA" w:rsidRPr="00616AD6" w:rsidRDefault="00C318BA" w:rsidP="00C318BA">
            <w:pPr>
              <w:pStyle w:val="Style10"/>
              <w:widowControl/>
              <w:spacing w:line="240" w:lineRule="auto"/>
              <w:jc w:val="both"/>
              <w:rPr>
                <w:rStyle w:val="FontStyle63"/>
                <w:sz w:val="20"/>
                <w:szCs w:val="20"/>
              </w:rPr>
            </w:pPr>
            <w:r w:rsidRPr="00616AD6">
              <w:rPr>
                <w:rStyle w:val="FontStyle63"/>
                <w:sz w:val="20"/>
                <w:szCs w:val="20"/>
              </w:rPr>
              <w:t xml:space="preserve">≤ </w:t>
            </w:r>
            <w:r w:rsidR="00D160A1">
              <w:rPr>
                <w:rStyle w:val="FontStyle63"/>
                <w:sz w:val="20"/>
                <w:szCs w:val="20"/>
              </w:rPr>
              <w:t>12</w:t>
            </w:r>
          </w:p>
        </w:tc>
      </w:tr>
      <w:tr w:rsidR="00C318BA" w:rsidRPr="00616AD6" w14:paraId="72F22599" w14:textId="77777777" w:rsidTr="00C318BA">
        <w:trPr>
          <w:trHeight w:hRule="exact" w:val="274"/>
        </w:trPr>
        <w:tc>
          <w:tcPr>
            <w:tcW w:w="1138" w:type="dxa"/>
            <w:tcBorders>
              <w:top w:val="single" w:sz="6" w:space="0" w:color="auto"/>
              <w:left w:val="single" w:sz="6" w:space="0" w:color="auto"/>
              <w:bottom w:val="single" w:sz="6" w:space="0" w:color="auto"/>
              <w:right w:val="single" w:sz="6" w:space="0" w:color="auto"/>
            </w:tcBorders>
          </w:tcPr>
          <w:p w14:paraId="0B0C0B68" w14:textId="77777777" w:rsidR="00C318BA" w:rsidRPr="00616AD6" w:rsidRDefault="00C318BA" w:rsidP="00C318BA">
            <w:pPr>
              <w:pStyle w:val="Style10"/>
              <w:widowControl/>
              <w:spacing w:line="240" w:lineRule="auto"/>
              <w:jc w:val="both"/>
              <w:rPr>
                <w:rStyle w:val="FontStyle63"/>
                <w:sz w:val="20"/>
                <w:szCs w:val="20"/>
              </w:rPr>
            </w:pPr>
            <w:r w:rsidRPr="00616AD6">
              <w:rPr>
                <w:rStyle w:val="FontStyle63"/>
                <w:sz w:val="20"/>
                <w:szCs w:val="20"/>
              </w:rPr>
              <w:t>Z,L,D</w:t>
            </w:r>
          </w:p>
        </w:tc>
        <w:tc>
          <w:tcPr>
            <w:tcW w:w="4114" w:type="dxa"/>
            <w:tcBorders>
              <w:top w:val="single" w:sz="6" w:space="0" w:color="auto"/>
              <w:left w:val="single" w:sz="6" w:space="0" w:color="auto"/>
              <w:bottom w:val="single" w:sz="6" w:space="0" w:color="auto"/>
              <w:right w:val="single" w:sz="6" w:space="0" w:color="auto"/>
            </w:tcBorders>
          </w:tcPr>
          <w:p w14:paraId="681E4901" w14:textId="77777777" w:rsidR="00C318BA" w:rsidRPr="00616AD6" w:rsidRDefault="00C318BA" w:rsidP="00C318BA">
            <w:pPr>
              <w:pStyle w:val="Style10"/>
              <w:widowControl/>
              <w:spacing w:line="240" w:lineRule="auto"/>
              <w:jc w:val="both"/>
              <w:rPr>
                <w:rStyle w:val="FontStyle63"/>
                <w:sz w:val="20"/>
                <w:szCs w:val="20"/>
              </w:rPr>
            </w:pPr>
            <w:r w:rsidRPr="00616AD6">
              <w:rPr>
                <w:rStyle w:val="FontStyle63"/>
                <w:sz w:val="20"/>
                <w:szCs w:val="20"/>
              </w:rPr>
              <w:t>Pasy ruchu</w:t>
            </w:r>
          </w:p>
        </w:tc>
        <w:tc>
          <w:tcPr>
            <w:tcW w:w="2558" w:type="dxa"/>
            <w:tcBorders>
              <w:top w:val="single" w:sz="6" w:space="0" w:color="auto"/>
              <w:left w:val="single" w:sz="6" w:space="0" w:color="auto"/>
              <w:bottom w:val="single" w:sz="6" w:space="0" w:color="auto"/>
              <w:right w:val="single" w:sz="6" w:space="0" w:color="auto"/>
            </w:tcBorders>
          </w:tcPr>
          <w:p w14:paraId="6CE39C5A" w14:textId="77777777" w:rsidR="00C318BA" w:rsidRPr="00616AD6" w:rsidRDefault="00C318BA" w:rsidP="00C318BA">
            <w:pPr>
              <w:pStyle w:val="Style10"/>
              <w:widowControl/>
              <w:spacing w:line="240" w:lineRule="auto"/>
              <w:jc w:val="both"/>
              <w:rPr>
                <w:rStyle w:val="FontStyle63"/>
                <w:sz w:val="20"/>
                <w:szCs w:val="20"/>
              </w:rPr>
            </w:pPr>
            <w:r w:rsidRPr="00616AD6">
              <w:rPr>
                <w:rStyle w:val="FontStyle63"/>
                <w:sz w:val="20"/>
                <w:szCs w:val="20"/>
              </w:rPr>
              <w:t xml:space="preserve">≤ </w:t>
            </w:r>
            <w:r w:rsidR="00D160A1">
              <w:rPr>
                <w:rStyle w:val="FontStyle63"/>
                <w:sz w:val="20"/>
                <w:szCs w:val="20"/>
              </w:rPr>
              <w:t>15</w:t>
            </w:r>
          </w:p>
        </w:tc>
      </w:tr>
    </w:tbl>
    <w:p w14:paraId="4E9956FE" w14:textId="77777777" w:rsidR="00C318BA" w:rsidRPr="004E2DDA" w:rsidRDefault="00C318BA" w:rsidP="00C318BA">
      <w:pPr>
        <w:widowControl w:val="0"/>
        <w:autoSpaceDE w:val="0"/>
        <w:autoSpaceDN w:val="0"/>
        <w:adjustRightInd w:val="0"/>
        <w:spacing w:before="672" w:after="0" w:line="240" w:lineRule="auto"/>
        <w:jc w:val="both"/>
        <w:rPr>
          <w:rFonts w:ascii="Times New Roman" w:hAnsi="Times New Roman"/>
          <w:sz w:val="24"/>
          <w:szCs w:val="24"/>
        </w:rPr>
      </w:pPr>
      <w:r w:rsidRPr="004E2DDA">
        <w:rPr>
          <w:rFonts w:ascii="Times New Roman" w:hAnsi="Times New Roman"/>
          <w:b/>
          <w:bCs/>
          <w:color w:val="000000"/>
          <w:sz w:val="24"/>
          <w:szCs w:val="24"/>
        </w:rPr>
        <w:t xml:space="preserve">6.3. Dopuszczalne odchyłki </w:t>
      </w:r>
    </w:p>
    <w:p w14:paraId="6BAB2437" w14:textId="77777777" w:rsidR="00C318BA" w:rsidRPr="004E2DDA" w:rsidRDefault="00C318BA" w:rsidP="00C318BA">
      <w:pPr>
        <w:widowControl w:val="0"/>
        <w:autoSpaceDE w:val="0"/>
        <w:autoSpaceDN w:val="0"/>
        <w:adjustRightInd w:val="0"/>
        <w:spacing w:before="53" w:after="0" w:line="240" w:lineRule="auto"/>
        <w:jc w:val="both"/>
        <w:rPr>
          <w:rFonts w:ascii="Times New Roman" w:hAnsi="Times New Roman"/>
          <w:sz w:val="24"/>
          <w:szCs w:val="24"/>
        </w:rPr>
      </w:pPr>
      <w:r w:rsidRPr="004E2DDA">
        <w:rPr>
          <w:rFonts w:ascii="Times New Roman" w:hAnsi="Times New Roman"/>
          <w:b/>
          <w:bCs/>
          <w:i/>
          <w:iCs/>
          <w:color w:val="000000"/>
          <w:sz w:val="24"/>
          <w:szCs w:val="24"/>
        </w:rPr>
        <w:t>6.3.1. Mieszanka mineralno-asfaltowa</w:t>
      </w:r>
    </w:p>
    <w:p w14:paraId="1F9938EF" w14:textId="77777777" w:rsidR="00C318BA" w:rsidRPr="004E2DDA" w:rsidRDefault="00C318BA" w:rsidP="00C318BA">
      <w:pPr>
        <w:widowControl w:val="0"/>
        <w:autoSpaceDE w:val="0"/>
        <w:autoSpaceDN w:val="0"/>
        <w:adjustRightInd w:val="0"/>
        <w:spacing w:before="50" w:after="0" w:line="240" w:lineRule="auto"/>
        <w:jc w:val="both"/>
        <w:rPr>
          <w:rFonts w:ascii="Times New Roman" w:hAnsi="Times New Roman"/>
          <w:sz w:val="24"/>
          <w:szCs w:val="24"/>
        </w:rPr>
      </w:pPr>
      <w:r w:rsidRPr="004E2DDA">
        <w:rPr>
          <w:rFonts w:ascii="Times New Roman" w:hAnsi="Times New Roman"/>
          <w:color w:val="000000"/>
          <w:sz w:val="24"/>
          <w:szCs w:val="24"/>
        </w:rPr>
        <w:t>Na etapie oceny jakości wbudowywanej mieszanki mineralno-asfaltowej podaje się wartości dopuszczalne i tolerancje, w których uwzględnia się: rozrzut występujący przy pobieraniu próbek, dokładność metod badań oraz odstępstwa uwarunkowane metodą pracy. Z tego względu występują różnice w stosunku do zapisów dotyczących Zakładowej kontroli produkcji mieszanki mi</w:t>
      </w:r>
      <w:r w:rsidR="00D160A1">
        <w:rPr>
          <w:rFonts w:ascii="Times New Roman" w:hAnsi="Times New Roman"/>
          <w:color w:val="000000"/>
          <w:sz w:val="24"/>
          <w:szCs w:val="24"/>
        </w:rPr>
        <w:t>neralno-asfaltowej wg p. 5.3.1.4</w:t>
      </w:r>
      <w:r w:rsidRPr="004E2DDA">
        <w:rPr>
          <w:rFonts w:ascii="Times New Roman" w:hAnsi="Times New Roman"/>
          <w:color w:val="000000"/>
          <w:sz w:val="24"/>
          <w:szCs w:val="24"/>
        </w:rPr>
        <w:t xml:space="preserve"> </w:t>
      </w:r>
    </w:p>
    <w:p w14:paraId="5429F27A" w14:textId="77777777" w:rsidR="00C318BA" w:rsidRPr="004E2DDA"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4E2DDA">
        <w:rPr>
          <w:rFonts w:ascii="Times New Roman" w:hAnsi="Times New Roman"/>
          <w:color w:val="000000"/>
          <w:sz w:val="24"/>
          <w:szCs w:val="24"/>
        </w:rPr>
        <w:t xml:space="preserve">Do oceny jakości mieszanki mineralno-asfaltowej mogą posłużyć wyniki badań wykonanych w ramach Zakładowej kontroli produkcji </w:t>
      </w:r>
    </w:p>
    <w:p w14:paraId="6848215D" w14:textId="77777777" w:rsidR="00C318BA" w:rsidRPr="004E2DDA"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4E2DDA">
        <w:rPr>
          <w:rFonts w:ascii="Times New Roman" w:hAnsi="Times New Roman"/>
          <w:color w:val="000000"/>
          <w:sz w:val="24"/>
          <w:szCs w:val="24"/>
        </w:rPr>
        <w:lastRenderedPageBreak/>
        <w:t xml:space="preserve">Właściwości materiałów budowlanych należy określać dla każdej warstwy technologicznej, a metody badań powinny być zgodne z niniejszymi wymaganiami technicznymi. </w:t>
      </w:r>
    </w:p>
    <w:p w14:paraId="3234CDF8" w14:textId="77777777" w:rsidR="00C318BA" w:rsidRPr="004E2DDA"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4E2DDA">
        <w:rPr>
          <w:rFonts w:ascii="Times New Roman" w:hAnsi="Times New Roman"/>
          <w:color w:val="000000"/>
          <w:sz w:val="24"/>
          <w:szCs w:val="24"/>
        </w:rPr>
        <w:t xml:space="preserve">Jeżeli nie ma danych o materiałach budowlanych przeznaczonych do użycia oraz składzie mieszanki mineralno-asfaltowej, to wyniki badań kontrolnych powinny być zgodne z wymaganiami określonymi w p. 5. </w:t>
      </w:r>
    </w:p>
    <w:p w14:paraId="2ECE6D20" w14:textId="77777777" w:rsidR="00C318BA" w:rsidRPr="004E2DDA"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4E2DDA">
        <w:rPr>
          <w:rFonts w:ascii="Times New Roman" w:hAnsi="Times New Roman"/>
          <w:color w:val="000000"/>
          <w:sz w:val="24"/>
          <w:szCs w:val="24"/>
        </w:rPr>
        <w:t xml:space="preserve">Właściwości materiałów należy oceniać na podstawie badań pobranych próbek mieszanki mineralno-asfaltowej przed wbudowaniem (wbudowanie oznacza wykonanie warstwy asfaltowej). Wyjątkowo dopuszcza się badania próbek pobranych z wykonanej warstwy asfaltowej. </w:t>
      </w:r>
    </w:p>
    <w:p w14:paraId="403D29C9" w14:textId="77777777" w:rsidR="00C318BA" w:rsidRPr="004E2DDA" w:rsidRDefault="00C318BA" w:rsidP="00C318BA">
      <w:pPr>
        <w:widowControl w:val="0"/>
        <w:autoSpaceDE w:val="0"/>
        <w:autoSpaceDN w:val="0"/>
        <w:adjustRightInd w:val="0"/>
        <w:spacing w:after="0" w:line="240" w:lineRule="auto"/>
        <w:jc w:val="both"/>
        <w:rPr>
          <w:rFonts w:ascii="Times New Roman" w:hAnsi="Times New Roman"/>
          <w:sz w:val="24"/>
          <w:szCs w:val="24"/>
        </w:rPr>
      </w:pPr>
    </w:p>
    <w:p w14:paraId="0578D09A" w14:textId="77777777" w:rsidR="00C318BA" w:rsidRPr="004E2DDA" w:rsidRDefault="00C318BA" w:rsidP="00C318BA">
      <w:pPr>
        <w:widowControl w:val="0"/>
        <w:autoSpaceDE w:val="0"/>
        <w:autoSpaceDN w:val="0"/>
        <w:adjustRightInd w:val="0"/>
        <w:spacing w:before="14" w:after="0" w:line="240" w:lineRule="auto"/>
        <w:jc w:val="both"/>
        <w:rPr>
          <w:rFonts w:ascii="Times New Roman" w:hAnsi="Times New Roman"/>
          <w:sz w:val="24"/>
          <w:szCs w:val="24"/>
        </w:rPr>
      </w:pPr>
      <w:r w:rsidRPr="004E2DDA">
        <w:rPr>
          <w:rFonts w:ascii="Times New Roman" w:hAnsi="Times New Roman"/>
          <w:b/>
          <w:bCs/>
          <w:i/>
          <w:iCs/>
          <w:color w:val="000000"/>
          <w:sz w:val="24"/>
          <w:szCs w:val="24"/>
        </w:rPr>
        <w:t xml:space="preserve">6.3.1.1. Właściwości lepiszcza odzyskanego </w:t>
      </w:r>
    </w:p>
    <w:p w14:paraId="06E7497D" w14:textId="77777777" w:rsidR="00C318BA" w:rsidRPr="004E2DDA" w:rsidRDefault="00C318BA" w:rsidP="00C318BA">
      <w:pPr>
        <w:widowControl w:val="0"/>
        <w:autoSpaceDE w:val="0"/>
        <w:autoSpaceDN w:val="0"/>
        <w:adjustRightInd w:val="0"/>
        <w:spacing w:before="50" w:after="0" w:line="240" w:lineRule="auto"/>
        <w:jc w:val="both"/>
        <w:rPr>
          <w:rFonts w:ascii="Times New Roman" w:hAnsi="Times New Roman"/>
          <w:sz w:val="24"/>
          <w:szCs w:val="24"/>
        </w:rPr>
      </w:pPr>
      <w:r w:rsidRPr="004E2DDA">
        <w:rPr>
          <w:rFonts w:ascii="Times New Roman" w:hAnsi="Times New Roman"/>
          <w:color w:val="000000"/>
          <w:sz w:val="24"/>
          <w:szCs w:val="24"/>
        </w:rPr>
        <w:t xml:space="preserve">Temperatura mięknienia lepiszcza (asfaltu lub </w:t>
      </w:r>
      <w:proofErr w:type="spellStart"/>
      <w:r w:rsidRPr="004E2DDA">
        <w:rPr>
          <w:rFonts w:ascii="Times New Roman" w:hAnsi="Times New Roman"/>
          <w:color w:val="000000"/>
          <w:sz w:val="24"/>
          <w:szCs w:val="24"/>
        </w:rPr>
        <w:t>polimeroasfaltu</w:t>
      </w:r>
      <w:proofErr w:type="spellEnd"/>
      <w:r w:rsidRPr="004E2DDA">
        <w:rPr>
          <w:rFonts w:ascii="Times New Roman" w:hAnsi="Times New Roman"/>
          <w:color w:val="000000"/>
          <w:sz w:val="24"/>
          <w:szCs w:val="24"/>
        </w:rPr>
        <w:t xml:space="preserve">) wyekstrahowanego z mieszanki mineralno-asfaltowej nie powinna przekroczyć wartości dopuszczalnych podanych w tablicy 20. </w:t>
      </w:r>
    </w:p>
    <w:p w14:paraId="71FAF3F5" w14:textId="77777777" w:rsidR="00C318BA" w:rsidRPr="004E2DDA"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4E2DDA">
        <w:rPr>
          <w:rFonts w:ascii="Times New Roman" w:hAnsi="Times New Roman"/>
          <w:color w:val="000000"/>
          <w:sz w:val="24"/>
          <w:szCs w:val="24"/>
        </w:rPr>
        <w:t xml:space="preserve">Jeżeli w składzie mieszanki mineralno-asfaltowej jest granulat asfaltowy, to temperatura mięknienia wyekstrahowanego lepiszcza nie może przekroczyć temperatury mięknienia </w:t>
      </w:r>
      <w:proofErr w:type="spellStart"/>
      <w:r w:rsidRPr="004E2DDA">
        <w:rPr>
          <w:rFonts w:ascii="Times New Roman" w:hAnsi="Times New Roman"/>
          <w:color w:val="000000"/>
          <w:sz w:val="24"/>
          <w:szCs w:val="24"/>
        </w:rPr>
        <w:t>T</w:t>
      </w:r>
      <w:r>
        <w:rPr>
          <w:rFonts w:ascii="Times New Roman" w:hAnsi="Times New Roman"/>
          <w:color w:val="000000"/>
          <w:sz w:val="24"/>
          <w:szCs w:val="24"/>
          <w:vertAlign w:val="subscript"/>
        </w:rPr>
        <w:t>R&amp;Bmix</w:t>
      </w:r>
      <w:proofErr w:type="spellEnd"/>
      <w:r w:rsidRPr="004E2DDA">
        <w:rPr>
          <w:rFonts w:ascii="Times New Roman" w:hAnsi="Times New Roman"/>
          <w:color w:val="000000"/>
          <w:sz w:val="24"/>
          <w:szCs w:val="24"/>
        </w:rPr>
        <w:t xml:space="preserve">, podanej w dokumentacji projektowej, o więcej niż 8°C. </w:t>
      </w:r>
    </w:p>
    <w:p w14:paraId="436DFD02" w14:textId="77777777" w:rsidR="00C318BA" w:rsidRDefault="00C318BA" w:rsidP="00C318BA">
      <w:pPr>
        <w:widowControl w:val="0"/>
        <w:autoSpaceDE w:val="0"/>
        <w:autoSpaceDN w:val="0"/>
        <w:adjustRightInd w:val="0"/>
        <w:spacing w:before="22" w:after="0" w:line="240" w:lineRule="auto"/>
        <w:jc w:val="both"/>
        <w:rPr>
          <w:rFonts w:ascii="Times New Roman" w:hAnsi="Times New Roman"/>
          <w:color w:val="000000"/>
          <w:sz w:val="24"/>
          <w:szCs w:val="24"/>
        </w:rPr>
      </w:pPr>
      <w:r w:rsidRPr="004E2DDA">
        <w:rPr>
          <w:rFonts w:ascii="Times New Roman" w:hAnsi="Times New Roman"/>
          <w:color w:val="000000"/>
          <w:sz w:val="24"/>
          <w:szCs w:val="24"/>
        </w:rPr>
        <w:t xml:space="preserve">W wypadku mieszanki mineralno-asfaltowej z </w:t>
      </w:r>
      <w:proofErr w:type="spellStart"/>
      <w:r w:rsidRPr="004E2DDA">
        <w:rPr>
          <w:rFonts w:ascii="Times New Roman" w:hAnsi="Times New Roman"/>
          <w:color w:val="000000"/>
          <w:sz w:val="24"/>
          <w:szCs w:val="24"/>
        </w:rPr>
        <w:t>polimeroasfaltem</w:t>
      </w:r>
      <w:proofErr w:type="spellEnd"/>
      <w:r w:rsidRPr="004E2DDA">
        <w:rPr>
          <w:rFonts w:ascii="Times New Roman" w:hAnsi="Times New Roman"/>
          <w:color w:val="000000"/>
          <w:sz w:val="24"/>
          <w:szCs w:val="24"/>
        </w:rPr>
        <w:t xml:space="preserve"> nawrót sprężysty lepiszcza wyekstrahowanego powinien wynieść, co najmniej 40%. Dotyczy to również przedwczesnego zerwania tego lepiszcza w badaniu, przy czym należy wtedy podać wartość wydłużenia. </w:t>
      </w:r>
    </w:p>
    <w:p w14:paraId="6D900B11" w14:textId="77777777" w:rsidR="00C318BA" w:rsidRDefault="00C318BA" w:rsidP="00C318BA">
      <w:pPr>
        <w:widowControl w:val="0"/>
        <w:autoSpaceDE w:val="0"/>
        <w:autoSpaceDN w:val="0"/>
        <w:adjustRightInd w:val="0"/>
        <w:spacing w:before="38" w:after="0" w:line="240" w:lineRule="auto"/>
        <w:jc w:val="both"/>
        <w:rPr>
          <w:rFonts w:ascii="Times New Roman" w:hAnsi="Times New Roman"/>
          <w:color w:val="000000"/>
          <w:sz w:val="24"/>
          <w:szCs w:val="24"/>
        </w:rPr>
      </w:pPr>
    </w:p>
    <w:p w14:paraId="4A05871B" w14:textId="77777777" w:rsidR="00C318BA" w:rsidRDefault="00C318BA" w:rsidP="00C318BA">
      <w:pPr>
        <w:widowControl w:val="0"/>
        <w:autoSpaceDE w:val="0"/>
        <w:autoSpaceDN w:val="0"/>
        <w:adjustRightInd w:val="0"/>
        <w:spacing w:before="38" w:after="0" w:line="240" w:lineRule="auto"/>
        <w:jc w:val="both"/>
        <w:rPr>
          <w:rFonts w:ascii="Times New Roman" w:hAnsi="Times New Roman"/>
          <w:b/>
          <w:bCs/>
          <w:color w:val="000000"/>
          <w:sz w:val="24"/>
          <w:szCs w:val="24"/>
        </w:rPr>
      </w:pPr>
      <w:r w:rsidRPr="004E2DDA">
        <w:rPr>
          <w:rFonts w:ascii="Times New Roman" w:hAnsi="Times New Roman"/>
          <w:b/>
          <w:bCs/>
          <w:color w:val="000000"/>
          <w:sz w:val="24"/>
          <w:szCs w:val="24"/>
        </w:rPr>
        <w:t>Tablica 20.  Najwyższa temperatura mięknienia wyekstrahowanego asfaltu</w:t>
      </w:r>
    </w:p>
    <w:p w14:paraId="511D016E" w14:textId="77777777" w:rsidR="00C318BA" w:rsidRDefault="00C318BA" w:rsidP="00C318BA">
      <w:pPr>
        <w:widowControl w:val="0"/>
        <w:autoSpaceDE w:val="0"/>
        <w:autoSpaceDN w:val="0"/>
        <w:adjustRightInd w:val="0"/>
        <w:spacing w:before="38" w:after="0" w:line="240" w:lineRule="auto"/>
        <w:jc w:val="both"/>
        <w:rPr>
          <w:rFonts w:ascii="Times New Roman" w:hAnsi="Times New Roman"/>
          <w:b/>
          <w:bCs/>
          <w:color w:val="000000"/>
          <w:sz w:val="24"/>
          <w:szCs w:val="24"/>
        </w:rPr>
      </w:pPr>
    </w:p>
    <w:tbl>
      <w:tblPr>
        <w:tblStyle w:val="Tabela-Siatka"/>
        <w:tblW w:w="0" w:type="auto"/>
        <w:tblLook w:val="04A0" w:firstRow="1" w:lastRow="0" w:firstColumn="1" w:lastColumn="0" w:noHBand="0" w:noVBand="1"/>
      </w:tblPr>
      <w:tblGrid>
        <w:gridCol w:w="2964"/>
        <w:gridCol w:w="2964"/>
      </w:tblGrid>
      <w:tr w:rsidR="00C318BA" w14:paraId="0B57CC44" w14:textId="77777777" w:rsidTr="00C318BA">
        <w:tc>
          <w:tcPr>
            <w:tcW w:w="2964" w:type="dxa"/>
          </w:tcPr>
          <w:p w14:paraId="60CCC501" w14:textId="77777777" w:rsidR="00C318BA" w:rsidRDefault="00C318BA" w:rsidP="00C318BA">
            <w:pPr>
              <w:widowControl w:val="0"/>
              <w:autoSpaceDE w:val="0"/>
              <w:autoSpaceDN w:val="0"/>
              <w:adjustRightInd w:val="0"/>
              <w:spacing w:before="38"/>
              <w:jc w:val="center"/>
              <w:rPr>
                <w:rFonts w:ascii="Times New Roman" w:hAnsi="Times New Roman"/>
                <w:sz w:val="24"/>
                <w:szCs w:val="24"/>
              </w:rPr>
            </w:pPr>
            <w:r>
              <w:rPr>
                <w:rFonts w:ascii="Times New Roman" w:hAnsi="Times New Roman"/>
                <w:sz w:val="24"/>
                <w:szCs w:val="24"/>
              </w:rPr>
              <w:t>Rodzaj asfaltu</w:t>
            </w:r>
          </w:p>
        </w:tc>
        <w:tc>
          <w:tcPr>
            <w:tcW w:w="2964" w:type="dxa"/>
          </w:tcPr>
          <w:p w14:paraId="2AAEB4B8" w14:textId="77777777" w:rsidR="00C318BA" w:rsidRDefault="00C318BA" w:rsidP="00C318BA">
            <w:pPr>
              <w:widowControl w:val="0"/>
              <w:autoSpaceDE w:val="0"/>
              <w:autoSpaceDN w:val="0"/>
              <w:adjustRightInd w:val="0"/>
              <w:spacing w:before="38"/>
              <w:jc w:val="center"/>
              <w:rPr>
                <w:rFonts w:ascii="Times New Roman" w:hAnsi="Times New Roman"/>
                <w:sz w:val="24"/>
                <w:szCs w:val="24"/>
              </w:rPr>
            </w:pPr>
            <w:r>
              <w:rPr>
                <w:rFonts w:ascii="Times New Roman" w:hAnsi="Times New Roman"/>
                <w:sz w:val="24"/>
                <w:szCs w:val="24"/>
              </w:rPr>
              <w:t>Temperatura mięknienia</w:t>
            </w:r>
          </w:p>
        </w:tc>
      </w:tr>
      <w:tr w:rsidR="00C318BA" w14:paraId="462F31BA" w14:textId="77777777" w:rsidTr="00C318BA">
        <w:tc>
          <w:tcPr>
            <w:tcW w:w="5928" w:type="dxa"/>
            <w:gridSpan w:val="2"/>
          </w:tcPr>
          <w:p w14:paraId="424402E0" w14:textId="77777777" w:rsidR="00C318BA" w:rsidRDefault="00C318BA" w:rsidP="00C318BA">
            <w:pPr>
              <w:widowControl w:val="0"/>
              <w:autoSpaceDE w:val="0"/>
              <w:autoSpaceDN w:val="0"/>
              <w:adjustRightInd w:val="0"/>
              <w:spacing w:before="38"/>
              <w:jc w:val="center"/>
              <w:rPr>
                <w:rFonts w:ascii="Times New Roman" w:hAnsi="Times New Roman"/>
                <w:sz w:val="24"/>
                <w:szCs w:val="24"/>
              </w:rPr>
            </w:pPr>
            <w:r>
              <w:rPr>
                <w:rFonts w:ascii="Times New Roman" w:hAnsi="Times New Roman"/>
                <w:sz w:val="24"/>
                <w:szCs w:val="24"/>
              </w:rPr>
              <w:t>Asfalt drogowy</w:t>
            </w:r>
          </w:p>
        </w:tc>
      </w:tr>
      <w:tr w:rsidR="00C318BA" w14:paraId="71493F89" w14:textId="77777777" w:rsidTr="00C318BA">
        <w:tc>
          <w:tcPr>
            <w:tcW w:w="2964" w:type="dxa"/>
          </w:tcPr>
          <w:p w14:paraId="1B938B0F" w14:textId="77777777" w:rsidR="00C318BA" w:rsidRDefault="00C318BA" w:rsidP="00C318BA">
            <w:pPr>
              <w:widowControl w:val="0"/>
              <w:autoSpaceDE w:val="0"/>
              <w:autoSpaceDN w:val="0"/>
              <w:adjustRightInd w:val="0"/>
              <w:spacing w:before="38"/>
              <w:jc w:val="center"/>
              <w:rPr>
                <w:rFonts w:ascii="Times New Roman" w:hAnsi="Times New Roman"/>
                <w:sz w:val="24"/>
                <w:szCs w:val="24"/>
              </w:rPr>
            </w:pPr>
            <w:r>
              <w:rPr>
                <w:rFonts w:ascii="Times New Roman" w:hAnsi="Times New Roman"/>
                <w:sz w:val="24"/>
                <w:szCs w:val="24"/>
              </w:rPr>
              <w:t>50/70</w:t>
            </w:r>
          </w:p>
        </w:tc>
        <w:tc>
          <w:tcPr>
            <w:tcW w:w="2964" w:type="dxa"/>
          </w:tcPr>
          <w:p w14:paraId="064A73CD" w14:textId="77777777" w:rsidR="00C318BA" w:rsidRDefault="00C318BA" w:rsidP="00C318BA">
            <w:pPr>
              <w:widowControl w:val="0"/>
              <w:autoSpaceDE w:val="0"/>
              <w:autoSpaceDN w:val="0"/>
              <w:adjustRightInd w:val="0"/>
              <w:spacing w:before="38"/>
              <w:jc w:val="center"/>
              <w:rPr>
                <w:rFonts w:ascii="Times New Roman" w:hAnsi="Times New Roman"/>
                <w:sz w:val="24"/>
                <w:szCs w:val="24"/>
              </w:rPr>
            </w:pPr>
            <w:r>
              <w:rPr>
                <w:rFonts w:ascii="Times New Roman" w:hAnsi="Times New Roman"/>
                <w:sz w:val="24"/>
                <w:szCs w:val="24"/>
              </w:rPr>
              <w:t>63</w:t>
            </w:r>
          </w:p>
        </w:tc>
      </w:tr>
    </w:tbl>
    <w:p w14:paraId="22175039" w14:textId="77777777" w:rsidR="00C318BA" w:rsidRPr="004E2DDA" w:rsidRDefault="00C318BA" w:rsidP="00C318BA">
      <w:pPr>
        <w:widowControl w:val="0"/>
        <w:autoSpaceDE w:val="0"/>
        <w:autoSpaceDN w:val="0"/>
        <w:adjustRightInd w:val="0"/>
        <w:spacing w:before="38" w:after="0" w:line="240" w:lineRule="auto"/>
        <w:jc w:val="both"/>
        <w:rPr>
          <w:rFonts w:ascii="Times New Roman" w:hAnsi="Times New Roman"/>
          <w:sz w:val="24"/>
          <w:szCs w:val="24"/>
        </w:rPr>
      </w:pPr>
    </w:p>
    <w:p w14:paraId="736D7272" w14:textId="77777777" w:rsidR="00C318BA" w:rsidRPr="004E2DDA" w:rsidRDefault="00C318BA" w:rsidP="00C318BA">
      <w:pPr>
        <w:widowControl w:val="0"/>
        <w:autoSpaceDE w:val="0"/>
        <w:autoSpaceDN w:val="0"/>
        <w:adjustRightInd w:val="0"/>
        <w:spacing w:after="0" w:line="240" w:lineRule="auto"/>
        <w:jc w:val="both"/>
        <w:rPr>
          <w:rFonts w:ascii="Times New Roman" w:hAnsi="Times New Roman"/>
          <w:sz w:val="24"/>
          <w:szCs w:val="24"/>
        </w:rPr>
      </w:pPr>
    </w:p>
    <w:p w14:paraId="48CC7427" w14:textId="77777777" w:rsidR="00C318BA" w:rsidRPr="004E2DDA" w:rsidRDefault="00C318BA" w:rsidP="00C318BA">
      <w:pPr>
        <w:widowControl w:val="0"/>
        <w:autoSpaceDE w:val="0"/>
        <w:autoSpaceDN w:val="0"/>
        <w:adjustRightInd w:val="0"/>
        <w:spacing w:before="14" w:after="0" w:line="240" w:lineRule="auto"/>
        <w:jc w:val="both"/>
        <w:rPr>
          <w:rFonts w:ascii="Times New Roman" w:hAnsi="Times New Roman"/>
          <w:sz w:val="24"/>
          <w:szCs w:val="24"/>
        </w:rPr>
      </w:pPr>
      <w:r w:rsidRPr="004E2DDA">
        <w:rPr>
          <w:rFonts w:ascii="Times New Roman" w:hAnsi="Times New Roman"/>
          <w:b/>
          <w:bCs/>
          <w:i/>
          <w:iCs/>
          <w:color w:val="000000"/>
          <w:sz w:val="24"/>
          <w:szCs w:val="24"/>
        </w:rPr>
        <w:t xml:space="preserve">6.3.1.2.  Zawartość lepiszcza </w:t>
      </w:r>
    </w:p>
    <w:p w14:paraId="6690D601" w14:textId="77777777" w:rsidR="00C318BA" w:rsidRPr="004E2DDA" w:rsidRDefault="00C318BA" w:rsidP="00C318BA">
      <w:pPr>
        <w:widowControl w:val="0"/>
        <w:autoSpaceDE w:val="0"/>
        <w:autoSpaceDN w:val="0"/>
        <w:adjustRightInd w:val="0"/>
        <w:spacing w:before="50" w:after="0" w:line="240" w:lineRule="auto"/>
        <w:jc w:val="both"/>
        <w:rPr>
          <w:rFonts w:ascii="Times New Roman" w:hAnsi="Times New Roman"/>
          <w:sz w:val="24"/>
          <w:szCs w:val="24"/>
        </w:rPr>
      </w:pPr>
      <w:r w:rsidRPr="004E2DDA">
        <w:rPr>
          <w:rFonts w:ascii="Times New Roman" w:hAnsi="Times New Roman"/>
          <w:color w:val="000000"/>
          <w:sz w:val="24"/>
          <w:szCs w:val="24"/>
        </w:rPr>
        <w:t>Zawartość lepiszcza rozpuszczalnego z każdej próbki pobranej z luźnej mieszanki mineralno-asfaltowej, nie może odbiegać od wartości projektowanej. Pojedynczy wynik i średnia z wielu oznaczeń w zakresie zawartości rozpuszczalnego lepiszcza z każdej próbki pobranej z mieszanki mineralno-asfaltowej lub wyjątkowo z warstwy nie może odbiegać od wartości projektowanej, z uwzględnieni</w:t>
      </w:r>
      <w:r>
        <w:rPr>
          <w:rFonts w:ascii="Times New Roman" w:hAnsi="Times New Roman"/>
          <w:color w:val="000000"/>
          <w:sz w:val="24"/>
          <w:szCs w:val="24"/>
        </w:rPr>
        <w:t>em dopuszczalnej odchyłki wg tablicy 21</w:t>
      </w:r>
      <w:r w:rsidRPr="004E2DDA">
        <w:rPr>
          <w:rFonts w:ascii="Times New Roman" w:hAnsi="Times New Roman"/>
          <w:color w:val="000000"/>
          <w:sz w:val="24"/>
          <w:szCs w:val="24"/>
        </w:rPr>
        <w:t xml:space="preserve">. </w:t>
      </w:r>
    </w:p>
    <w:p w14:paraId="5D6EDC66" w14:textId="77777777" w:rsidR="00C318BA" w:rsidRPr="004E2DDA" w:rsidRDefault="00C318BA" w:rsidP="00C318BA">
      <w:pPr>
        <w:widowControl w:val="0"/>
        <w:autoSpaceDE w:val="0"/>
        <w:autoSpaceDN w:val="0"/>
        <w:adjustRightInd w:val="0"/>
        <w:spacing w:after="0" w:line="240" w:lineRule="auto"/>
        <w:jc w:val="both"/>
        <w:rPr>
          <w:rFonts w:ascii="Times New Roman" w:hAnsi="Times New Roman"/>
          <w:sz w:val="24"/>
          <w:szCs w:val="24"/>
        </w:rPr>
      </w:pPr>
    </w:p>
    <w:p w14:paraId="010A0E73" w14:textId="77777777" w:rsidR="00C318BA" w:rsidRPr="004E2DDA" w:rsidRDefault="00C318BA" w:rsidP="00C318BA">
      <w:pPr>
        <w:widowControl w:val="0"/>
        <w:autoSpaceDE w:val="0"/>
        <w:autoSpaceDN w:val="0"/>
        <w:adjustRightInd w:val="0"/>
        <w:spacing w:before="34" w:after="0" w:line="240" w:lineRule="auto"/>
        <w:jc w:val="both"/>
        <w:rPr>
          <w:rFonts w:ascii="Times New Roman" w:hAnsi="Times New Roman"/>
          <w:sz w:val="24"/>
          <w:szCs w:val="24"/>
        </w:rPr>
      </w:pPr>
      <w:r w:rsidRPr="004E2DDA">
        <w:rPr>
          <w:rFonts w:ascii="Times New Roman" w:hAnsi="Times New Roman"/>
          <w:b/>
          <w:bCs/>
          <w:i/>
          <w:iCs/>
          <w:color w:val="000000"/>
          <w:sz w:val="24"/>
          <w:szCs w:val="24"/>
        </w:rPr>
        <w:t xml:space="preserve">6.3.1.3. Uziarnienie </w:t>
      </w:r>
    </w:p>
    <w:p w14:paraId="79D8F9A3" w14:textId="77777777" w:rsidR="00C318BA" w:rsidRPr="004E2DDA" w:rsidRDefault="00C318BA" w:rsidP="00C318BA">
      <w:pPr>
        <w:widowControl w:val="0"/>
        <w:autoSpaceDE w:val="0"/>
        <w:autoSpaceDN w:val="0"/>
        <w:adjustRightInd w:val="0"/>
        <w:spacing w:before="50" w:after="0" w:line="240" w:lineRule="auto"/>
        <w:jc w:val="both"/>
        <w:rPr>
          <w:rFonts w:ascii="Times New Roman" w:hAnsi="Times New Roman"/>
          <w:sz w:val="24"/>
          <w:szCs w:val="24"/>
        </w:rPr>
      </w:pPr>
      <w:r w:rsidRPr="004E2DDA">
        <w:rPr>
          <w:rFonts w:ascii="Times New Roman" w:hAnsi="Times New Roman"/>
          <w:color w:val="000000"/>
          <w:sz w:val="24"/>
          <w:szCs w:val="24"/>
        </w:rPr>
        <w:t xml:space="preserve">Uziarnienie każdej próbki pobranej z luźnej mieszanki mineralno-asfaltowej nie może odbiegać od wartości projektowanej, w zależności od liczby wyników badań z danego odcinka budowy.  </w:t>
      </w:r>
    </w:p>
    <w:p w14:paraId="13EDD456" w14:textId="77777777" w:rsidR="00C318BA" w:rsidRDefault="00C318BA" w:rsidP="00C318BA">
      <w:pPr>
        <w:pStyle w:val="Tekstpodstawowy"/>
        <w:tabs>
          <w:tab w:val="clear" w:pos="1"/>
          <w:tab w:val="left" w:pos="1276"/>
        </w:tabs>
        <w:ind w:left="1276" w:hanging="1276"/>
        <w:rPr>
          <w:rFonts w:ascii="Times New Roman" w:hAnsi="Times New Roman"/>
          <w:b/>
          <w:szCs w:val="24"/>
        </w:rPr>
      </w:pPr>
    </w:p>
    <w:p w14:paraId="25F79879" w14:textId="77777777" w:rsidR="00C318BA" w:rsidRDefault="00C318BA" w:rsidP="00C318BA">
      <w:pPr>
        <w:pStyle w:val="Tekstpodstawowy"/>
        <w:tabs>
          <w:tab w:val="clear" w:pos="1"/>
          <w:tab w:val="left" w:pos="1276"/>
        </w:tabs>
        <w:ind w:left="1276" w:hanging="1276"/>
        <w:rPr>
          <w:rFonts w:ascii="Times New Roman" w:hAnsi="Times New Roman"/>
          <w:b/>
          <w:szCs w:val="24"/>
        </w:rPr>
      </w:pPr>
    </w:p>
    <w:p w14:paraId="26A11A66" w14:textId="77777777" w:rsidR="00C318BA" w:rsidRPr="00C318BA" w:rsidRDefault="00C318BA" w:rsidP="00C318BA">
      <w:pPr>
        <w:pStyle w:val="Tekstpodstawowy"/>
        <w:tabs>
          <w:tab w:val="clear" w:pos="1"/>
          <w:tab w:val="left" w:pos="1276"/>
        </w:tabs>
        <w:ind w:left="1276" w:hanging="1276"/>
        <w:rPr>
          <w:rFonts w:ascii="Times New Roman" w:hAnsi="Times New Roman"/>
          <w:b/>
          <w:iCs/>
          <w:szCs w:val="24"/>
        </w:rPr>
      </w:pPr>
      <w:r w:rsidRPr="00C318BA">
        <w:rPr>
          <w:rFonts w:ascii="Times New Roman" w:hAnsi="Times New Roman"/>
          <w:b/>
          <w:szCs w:val="24"/>
        </w:rPr>
        <w:t>Tablica 21 Dopuszczalne odchyłki dotyczące pojedynczego wyniku badania  i średniej arytmetycznej wyników</w:t>
      </w:r>
      <w:r w:rsidRPr="00C318BA">
        <w:rPr>
          <w:rFonts w:ascii="Times New Roman" w:hAnsi="Times New Roman"/>
          <w:b/>
          <w:iCs/>
          <w:szCs w:val="24"/>
        </w:rPr>
        <w:t xml:space="preserve"> zawartości składników mieszanki mineralno-asfaltowej względem składu zaprojektowanego [</w:t>
      </w:r>
      <w:r w:rsidRPr="00C318BA">
        <w:rPr>
          <w:rFonts w:ascii="Times New Roman" w:hAnsi="Times New Roman"/>
          <w:b/>
          <w:szCs w:val="24"/>
        </w:rPr>
        <w:t xml:space="preserve">% </w:t>
      </w:r>
      <w:r w:rsidRPr="00C318BA">
        <w:rPr>
          <w:rFonts w:ascii="Times New Roman" w:hAnsi="Times New Roman"/>
          <w:b/>
          <w:iCs/>
          <w:szCs w:val="24"/>
        </w:rPr>
        <w:t>m/m]</w:t>
      </w:r>
    </w:p>
    <w:tbl>
      <w:tblPr>
        <w:tblW w:w="9480" w:type="dxa"/>
        <w:tblInd w:w="40" w:type="dxa"/>
        <w:tblLayout w:type="fixed"/>
        <w:tblCellMar>
          <w:left w:w="40" w:type="dxa"/>
          <w:right w:w="40" w:type="dxa"/>
        </w:tblCellMar>
        <w:tblLook w:val="0000" w:firstRow="0" w:lastRow="0" w:firstColumn="0" w:lastColumn="0" w:noHBand="0" w:noVBand="0"/>
      </w:tblPr>
      <w:tblGrid>
        <w:gridCol w:w="3461"/>
        <w:gridCol w:w="1699"/>
        <w:gridCol w:w="1603"/>
        <w:gridCol w:w="1392"/>
        <w:gridCol w:w="1325"/>
      </w:tblGrid>
      <w:tr w:rsidR="00C318BA" w:rsidRPr="00C318BA" w14:paraId="3E497A28" w14:textId="77777777" w:rsidTr="00C318BA">
        <w:trPr>
          <w:trHeight w:hRule="exact" w:val="446"/>
        </w:trPr>
        <w:tc>
          <w:tcPr>
            <w:tcW w:w="3461" w:type="dxa"/>
            <w:vMerge w:val="restart"/>
            <w:tcBorders>
              <w:top w:val="single" w:sz="6" w:space="0" w:color="auto"/>
              <w:left w:val="single" w:sz="6" w:space="0" w:color="auto"/>
              <w:bottom w:val="nil"/>
              <w:right w:val="single" w:sz="6" w:space="0" w:color="auto"/>
            </w:tcBorders>
          </w:tcPr>
          <w:p w14:paraId="0D7E76A0" w14:textId="77777777" w:rsidR="00C318BA" w:rsidRPr="00C318BA" w:rsidRDefault="00C318BA" w:rsidP="00C318BA">
            <w:pPr>
              <w:pStyle w:val="Style8"/>
              <w:widowControl/>
              <w:spacing w:line="240" w:lineRule="auto"/>
              <w:ind w:left="850"/>
              <w:jc w:val="both"/>
              <w:rPr>
                <w:rStyle w:val="FontStyle63"/>
                <w:sz w:val="20"/>
                <w:szCs w:val="20"/>
              </w:rPr>
            </w:pPr>
            <w:r w:rsidRPr="00C318BA">
              <w:rPr>
                <w:rStyle w:val="FontStyle63"/>
                <w:sz w:val="20"/>
                <w:szCs w:val="20"/>
              </w:rPr>
              <w:t>Przechodzi przez sito</w:t>
            </w:r>
          </w:p>
        </w:tc>
        <w:tc>
          <w:tcPr>
            <w:tcW w:w="3302" w:type="dxa"/>
            <w:gridSpan w:val="2"/>
            <w:tcBorders>
              <w:top w:val="single" w:sz="6" w:space="0" w:color="auto"/>
              <w:left w:val="single" w:sz="6" w:space="0" w:color="auto"/>
              <w:bottom w:val="single" w:sz="6" w:space="0" w:color="auto"/>
              <w:right w:val="single" w:sz="6" w:space="0" w:color="auto"/>
            </w:tcBorders>
          </w:tcPr>
          <w:p w14:paraId="47999B1C" w14:textId="77777777" w:rsidR="00C318BA" w:rsidRPr="00C318BA" w:rsidRDefault="00C318BA" w:rsidP="00C318BA">
            <w:pPr>
              <w:pStyle w:val="Style8"/>
              <w:widowControl/>
              <w:ind w:right="206"/>
              <w:jc w:val="center"/>
              <w:rPr>
                <w:rStyle w:val="FontStyle63"/>
                <w:sz w:val="20"/>
                <w:szCs w:val="20"/>
              </w:rPr>
            </w:pPr>
            <w:r w:rsidRPr="00C318BA">
              <w:rPr>
                <w:rStyle w:val="FontStyle63"/>
                <w:sz w:val="20"/>
                <w:szCs w:val="20"/>
              </w:rPr>
              <w:t>Dopuszczalne odchylenie pojedynczej próbki od założonego składu [%]</w:t>
            </w:r>
          </w:p>
        </w:tc>
        <w:tc>
          <w:tcPr>
            <w:tcW w:w="2717" w:type="dxa"/>
            <w:gridSpan w:val="2"/>
            <w:tcBorders>
              <w:top w:val="single" w:sz="6" w:space="0" w:color="auto"/>
              <w:left w:val="single" w:sz="6" w:space="0" w:color="auto"/>
              <w:bottom w:val="single" w:sz="6" w:space="0" w:color="auto"/>
              <w:right w:val="single" w:sz="6" w:space="0" w:color="auto"/>
            </w:tcBorders>
          </w:tcPr>
          <w:p w14:paraId="6AE069D8" w14:textId="77777777" w:rsidR="00C318BA" w:rsidRPr="00C318BA" w:rsidRDefault="00C318BA" w:rsidP="00C318BA">
            <w:pPr>
              <w:pStyle w:val="Style8"/>
              <w:widowControl/>
              <w:ind w:left="38" w:right="43"/>
              <w:jc w:val="center"/>
              <w:rPr>
                <w:rStyle w:val="FontStyle63"/>
                <w:sz w:val="20"/>
                <w:szCs w:val="20"/>
              </w:rPr>
            </w:pPr>
            <w:r w:rsidRPr="00C318BA">
              <w:rPr>
                <w:rStyle w:val="FontStyle63"/>
                <w:sz w:val="20"/>
                <w:szCs w:val="20"/>
              </w:rPr>
              <w:t>Dopuszczalne odchylenie średnie od założonego składu [%]</w:t>
            </w:r>
          </w:p>
        </w:tc>
      </w:tr>
      <w:tr w:rsidR="00C318BA" w:rsidRPr="00C318BA" w14:paraId="4AD34548" w14:textId="77777777" w:rsidTr="00C318BA">
        <w:trPr>
          <w:trHeight w:hRule="exact" w:val="494"/>
        </w:trPr>
        <w:tc>
          <w:tcPr>
            <w:tcW w:w="3461" w:type="dxa"/>
            <w:vMerge/>
            <w:tcBorders>
              <w:top w:val="nil"/>
              <w:left w:val="single" w:sz="6" w:space="0" w:color="auto"/>
              <w:bottom w:val="single" w:sz="6" w:space="0" w:color="auto"/>
              <w:right w:val="single" w:sz="6" w:space="0" w:color="auto"/>
            </w:tcBorders>
          </w:tcPr>
          <w:p w14:paraId="23E01F95" w14:textId="77777777" w:rsidR="00C318BA" w:rsidRPr="00C318BA" w:rsidRDefault="00C318BA" w:rsidP="00C318BA">
            <w:pPr>
              <w:spacing w:after="0"/>
              <w:jc w:val="both"/>
              <w:rPr>
                <w:rStyle w:val="FontStyle63"/>
                <w:sz w:val="20"/>
                <w:szCs w:val="20"/>
              </w:rPr>
            </w:pPr>
          </w:p>
          <w:p w14:paraId="682862CE" w14:textId="77777777" w:rsidR="00C318BA" w:rsidRPr="00C318BA" w:rsidRDefault="00C318BA" w:rsidP="00C318BA">
            <w:pPr>
              <w:spacing w:after="0"/>
              <w:jc w:val="both"/>
              <w:rPr>
                <w:rStyle w:val="FontStyle63"/>
                <w:sz w:val="20"/>
                <w:szCs w:val="20"/>
              </w:rPr>
            </w:pPr>
          </w:p>
        </w:tc>
        <w:tc>
          <w:tcPr>
            <w:tcW w:w="1699" w:type="dxa"/>
            <w:tcBorders>
              <w:top w:val="single" w:sz="6" w:space="0" w:color="auto"/>
              <w:left w:val="single" w:sz="6" w:space="0" w:color="auto"/>
              <w:bottom w:val="single" w:sz="6" w:space="0" w:color="auto"/>
              <w:right w:val="single" w:sz="6" w:space="0" w:color="auto"/>
            </w:tcBorders>
          </w:tcPr>
          <w:p w14:paraId="70636435" w14:textId="77777777" w:rsidR="00C318BA" w:rsidRPr="00C318BA" w:rsidRDefault="00C318BA" w:rsidP="00C318BA">
            <w:pPr>
              <w:pStyle w:val="Style10"/>
              <w:widowControl/>
              <w:ind w:left="182" w:right="173"/>
              <w:rPr>
                <w:rStyle w:val="FontStyle63"/>
                <w:sz w:val="20"/>
                <w:szCs w:val="20"/>
              </w:rPr>
            </w:pPr>
            <w:r w:rsidRPr="00C318BA">
              <w:rPr>
                <w:rStyle w:val="FontStyle63"/>
                <w:sz w:val="20"/>
                <w:szCs w:val="20"/>
              </w:rPr>
              <w:t>Mieszanki drobnoziarniste</w:t>
            </w:r>
          </w:p>
        </w:tc>
        <w:tc>
          <w:tcPr>
            <w:tcW w:w="1603" w:type="dxa"/>
            <w:tcBorders>
              <w:top w:val="single" w:sz="6" w:space="0" w:color="auto"/>
              <w:left w:val="single" w:sz="6" w:space="0" w:color="auto"/>
              <w:bottom w:val="single" w:sz="6" w:space="0" w:color="auto"/>
              <w:right w:val="single" w:sz="6" w:space="0" w:color="auto"/>
            </w:tcBorders>
          </w:tcPr>
          <w:p w14:paraId="30082A42" w14:textId="77777777" w:rsidR="00C318BA" w:rsidRPr="00C318BA" w:rsidRDefault="00C318BA" w:rsidP="00C318BA">
            <w:pPr>
              <w:pStyle w:val="Style10"/>
              <w:widowControl/>
              <w:ind w:left="197" w:right="182"/>
              <w:rPr>
                <w:rStyle w:val="FontStyle63"/>
                <w:sz w:val="20"/>
                <w:szCs w:val="20"/>
              </w:rPr>
            </w:pPr>
            <w:r w:rsidRPr="00C318BA">
              <w:rPr>
                <w:rStyle w:val="FontStyle63"/>
                <w:sz w:val="20"/>
                <w:szCs w:val="20"/>
              </w:rPr>
              <w:t>Mieszanki gruboziarniste</w:t>
            </w:r>
          </w:p>
        </w:tc>
        <w:tc>
          <w:tcPr>
            <w:tcW w:w="1392" w:type="dxa"/>
            <w:tcBorders>
              <w:top w:val="single" w:sz="6" w:space="0" w:color="auto"/>
              <w:left w:val="single" w:sz="6" w:space="0" w:color="auto"/>
              <w:bottom w:val="single" w:sz="6" w:space="0" w:color="auto"/>
              <w:right w:val="single" w:sz="6" w:space="0" w:color="auto"/>
            </w:tcBorders>
          </w:tcPr>
          <w:p w14:paraId="4449FA1F" w14:textId="77777777" w:rsidR="00C318BA" w:rsidRPr="00C318BA" w:rsidRDefault="00C318BA" w:rsidP="00C318BA">
            <w:pPr>
              <w:pStyle w:val="Style10"/>
              <w:widowControl/>
              <w:ind w:left="29" w:right="19"/>
              <w:rPr>
                <w:rStyle w:val="FontStyle63"/>
                <w:sz w:val="20"/>
                <w:szCs w:val="20"/>
              </w:rPr>
            </w:pPr>
            <w:r w:rsidRPr="00C318BA">
              <w:rPr>
                <w:rStyle w:val="FontStyle63"/>
                <w:sz w:val="20"/>
                <w:szCs w:val="20"/>
              </w:rPr>
              <w:t>Mieszanki drobnoziarniste</w:t>
            </w:r>
          </w:p>
        </w:tc>
        <w:tc>
          <w:tcPr>
            <w:tcW w:w="1325" w:type="dxa"/>
            <w:tcBorders>
              <w:top w:val="single" w:sz="6" w:space="0" w:color="auto"/>
              <w:left w:val="single" w:sz="6" w:space="0" w:color="auto"/>
              <w:bottom w:val="single" w:sz="6" w:space="0" w:color="auto"/>
              <w:right w:val="single" w:sz="6" w:space="0" w:color="auto"/>
            </w:tcBorders>
          </w:tcPr>
          <w:p w14:paraId="650D506D" w14:textId="77777777" w:rsidR="00C318BA" w:rsidRPr="00C318BA" w:rsidRDefault="00C318BA" w:rsidP="00C318BA">
            <w:pPr>
              <w:pStyle w:val="Style10"/>
              <w:widowControl/>
              <w:ind w:left="53" w:right="48"/>
              <w:rPr>
                <w:rStyle w:val="FontStyle63"/>
                <w:sz w:val="20"/>
                <w:szCs w:val="20"/>
              </w:rPr>
            </w:pPr>
            <w:r w:rsidRPr="00C318BA">
              <w:rPr>
                <w:rStyle w:val="FontStyle63"/>
                <w:sz w:val="20"/>
                <w:szCs w:val="20"/>
              </w:rPr>
              <w:t>Mieszanki gruboziarniste</w:t>
            </w:r>
          </w:p>
        </w:tc>
      </w:tr>
      <w:tr w:rsidR="00C318BA" w:rsidRPr="00C318BA" w14:paraId="5381C63B" w14:textId="77777777" w:rsidTr="00C318BA">
        <w:trPr>
          <w:trHeight w:hRule="exact" w:val="221"/>
        </w:trPr>
        <w:tc>
          <w:tcPr>
            <w:tcW w:w="3461" w:type="dxa"/>
            <w:tcBorders>
              <w:top w:val="single" w:sz="6" w:space="0" w:color="auto"/>
              <w:left w:val="single" w:sz="6" w:space="0" w:color="auto"/>
              <w:bottom w:val="single" w:sz="6" w:space="0" w:color="auto"/>
              <w:right w:val="single" w:sz="6" w:space="0" w:color="auto"/>
            </w:tcBorders>
          </w:tcPr>
          <w:p w14:paraId="2615B346" w14:textId="77777777" w:rsidR="00C318BA" w:rsidRPr="00C318BA" w:rsidRDefault="00C318BA" w:rsidP="00C318BA">
            <w:pPr>
              <w:pStyle w:val="Style7"/>
              <w:widowControl/>
              <w:jc w:val="both"/>
              <w:rPr>
                <w:rStyle w:val="FontStyle58"/>
                <w:sz w:val="20"/>
                <w:szCs w:val="20"/>
              </w:rPr>
            </w:pPr>
            <w:r w:rsidRPr="00C318BA">
              <w:rPr>
                <w:rStyle w:val="FontStyle58"/>
                <w:sz w:val="20"/>
                <w:szCs w:val="20"/>
              </w:rPr>
              <w:t>D</w:t>
            </w:r>
          </w:p>
        </w:tc>
        <w:tc>
          <w:tcPr>
            <w:tcW w:w="1699" w:type="dxa"/>
            <w:tcBorders>
              <w:top w:val="single" w:sz="6" w:space="0" w:color="auto"/>
              <w:left w:val="single" w:sz="6" w:space="0" w:color="auto"/>
              <w:bottom w:val="single" w:sz="6" w:space="0" w:color="auto"/>
              <w:right w:val="single" w:sz="6" w:space="0" w:color="auto"/>
            </w:tcBorders>
          </w:tcPr>
          <w:p w14:paraId="298B4F49"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-8-+5</w:t>
            </w:r>
          </w:p>
        </w:tc>
        <w:tc>
          <w:tcPr>
            <w:tcW w:w="1603" w:type="dxa"/>
            <w:tcBorders>
              <w:top w:val="single" w:sz="6" w:space="0" w:color="auto"/>
              <w:left w:val="single" w:sz="6" w:space="0" w:color="auto"/>
              <w:bottom w:val="single" w:sz="6" w:space="0" w:color="auto"/>
              <w:right w:val="single" w:sz="6" w:space="0" w:color="auto"/>
            </w:tcBorders>
          </w:tcPr>
          <w:p w14:paraId="606D689A"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-9-+5</w:t>
            </w:r>
          </w:p>
        </w:tc>
        <w:tc>
          <w:tcPr>
            <w:tcW w:w="1392" w:type="dxa"/>
            <w:tcBorders>
              <w:top w:val="single" w:sz="6" w:space="0" w:color="auto"/>
              <w:left w:val="single" w:sz="6" w:space="0" w:color="auto"/>
              <w:bottom w:val="single" w:sz="6" w:space="0" w:color="auto"/>
              <w:right w:val="single" w:sz="6" w:space="0" w:color="auto"/>
            </w:tcBorders>
          </w:tcPr>
          <w:p w14:paraId="6052C7EA"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±4</w:t>
            </w:r>
          </w:p>
        </w:tc>
        <w:tc>
          <w:tcPr>
            <w:tcW w:w="1325" w:type="dxa"/>
            <w:tcBorders>
              <w:top w:val="single" w:sz="6" w:space="0" w:color="auto"/>
              <w:left w:val="single" w:sz="6" w:space="0" w:color="auto"/>
              <w:bottom w:val="single" w:sz="6" w:space="0" w:color="auto"/>
              <w:right w:val="single" w:sz="6" w:space="0" w:color="auto"/>
            </w:tcBorders>
          </w:tcPr>
          <w:p w14:paraId="62CC5265"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±5</w:t>
            </w:r>
          </w:p>
        </w:tc>
      </w:tr>
      <w:tr w:rsidR="00C318BA" w:rsidRPr="00C318BA" w14:paraId="5D22EAE8" w14:textId="77777777" w:rsidTr="00C318BA">
        <w:trPr>
          <w:trHeight w:hRule="exact" w:val="442"/>
        </w:trPr>
        <w:tc>
          <w:tcPr>
            <w:tcW w:w="3461" w:type="dxa"/>
            <w:tcBorders>
              <w:top w:val="single" w:sz="6" w:space="0" w:color="auto"/>
              <w:left w:val="single" w:sz="6" w:space="0" w:color="auto"/>
              <w:bottom w:val="single" w:sz="6" w:space="0" w:color="auto"/>
              <w:right w:val="single" w:sz="6" w:space="0" w:color="auto"/>
            </w:tcBorders>
            <w:vAlign w:val="center"/>
          </w:tcPr>
          <w:p w14:paraId="349EA199" w14:textId="77777777" w:rsidR="00C318BA" w:rsidRPr="00C318BA" w:rsidRDefault="00C318BA" w:rsidP="00C318BA">
            <w:pPr>
              <w:pStyle w:val="Style8"/>
              <w:widowControl/>
              <w:ind w:right="312" w:hanging="10"/>
              <w:jc w:val="both"/>
              <w:rPr>
                <w:rStyle w:val="FontStyle63"/>
                <w:sz w:val="20"/>
                <w:szCs w:val="20"/>
              </w:rPr>
            </w:pPr>
            <w:r w:rsidRPr="00C318BA">
              <w:rPr>
                <w:rStyle w:val="FontStyle58"/>
                <w:sz w:val="20"/>
                <w:szCs w:val="20"/>
              </w:rPr>
              <w:t xml:space="preserve">D/2 </w:t>
            </w:r>
            <w:r w:rsidRPr="00C318BA">
              <w:rPr>
                <w:rStyle w:val="FontStyle63"/>
                <w:sz w:val="20"/>
                <w:szCs w:val="20"/>
              </w:rPr>
              <w:t>lub sito charakterystyczne dla kruszywa grubego</w:t>
            </w:r>
          </w:p>
        </w:tc>
        <w:tc>
          <w:tcPr>
            <w:tcW w:w="1699" w:type="dxa"/>
            <w:tcBorders>
              <w:top w:val="single" w:sz="6" w:space="0" w:color="auto"/>
              <w:left w:val="single" w:sz="6" w:space="0" w:color="auto"/>
              <w:bottom w:val="single" w:sz="6" w:space="0" w:color="auto"/>
              <w:right w:val="single" w:sz="6" w:space="0" w:color="auto"/>
            </w:tcBorders>
          </w:tcPr>
          <w:p w14:paraId="44AA2E18"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±7</w:t>
            </w:r>
          </w:p>
        </w:tc>
        <w:tc>
          <w:tcPr>
            <w:tcW w:w="1603" w:type="dxa"/>
            <w:tcBorders>
              <w:top w:val="single" w:sz="6" w:space="0" w:color="auto"/>
              <w:left w:val="single" w:sz="6" w:space="0" w:color="auto"/>
              <w:bottom w:val="single" w:sz="6" w:space="0" w:color="auto"/>
              <w:right w:val="single" w:sz="6" w:space="0" w:color="auto"/>
            </w:tcBorders>
          </w:tcPr>
          <w:p w14:paraId="4FB71B72"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±9</w:t>
            </w:r>
          </w:p>
        </w:tc>
        <w:tc>
          <w:tcPr>
            <w:tcW w:w="1392" w:type="dxa"/>
            <w:tcBorders>
              <w:top w:val="single" w:sz="6" w:space="0" w:color="auto"/>
              <w:left w:val="single" w:sz="6" w:space="0" w:color="auto"/>
              <w:bottom w:val="single" w:sz="6" w:space="0" w:color="auto"/>
              <w:right w:val="single" w:sz="6" w:space="0" w:color="auto"/>
            </w:tcBorders>
          </w:tcPr>
          <w:p w14:paraId="3EA4BE41"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±4</w:t>
            </w:r>
          </w:p>
        </w:tc>
        <w:tc>
          <w:tcPr>
            <w:tcW w:w="1325" w:type="dxa"/>
            <w:tcBorders>
              <w:top w:val="single" w:sz="6" w:space="0" w:color="auto"/>
              <w:left w:val="single" w:sz="6" w:space="0" w:color="auto"/>
              <w:bottom w:val="single" w:sz="6" w:space="0" w:color="auto"/>
              <w:right w:val="single" w:sz="6" w:space="0" w:color="auto"/>
            </w:tcBorders>
          </w:tcPr>
          <w:p w14:paraId="51239549"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±4</w:t>
            </w:r>
          </w:p>
        </w:tc>
      </w:tr>
      <w:tr w:rsidR="00C318BA" w:rsidRPr="00C318BA" w14:paraId="57C6434D" w14:textId="77777777" w:rsidTr="00C318BA">
        <w:trPr>
          <w:trHeight w:hRule="exact" w:val="221"/>
        </w:trPr>
        <w:tc>
          <w:tcPr>
            <w:tcW w:w="3461" w:type="dxa"/>
            <w:tcBorders>
              <w:top w:val="single" w:sz="6" w:space="0" w:color="auto"/>
              <w:left w:val="single" w:sz="6" w:space="0" w:color="auto"/>
              <w:bottom w:val="single" w:sz="6" w:space="0" w:color="auto"/>
              <w:right w:val="single" w:sz="6" w:space="0" w:color="auto"/>
            </w:tcBorders>
          </w:tcPr>
          <w:p w14:paraId="1F9ABADF" w14:textId="77777777" w:rsidR="00C318BA" w:rsidRPr="00C318BA" w:rsidRDefault="00C318BA" w:rsidP="00C318BA">
            <w:pPr>
              <w:pStyle w:val="Style8"/>
              <w:widowControl/>
              <w:spacing w:line="240" w:lineRule="auto"/>
              <w:jc w:val="both"/>
              <w:rPr>
                <w:rStyle w:val="FontStyle63"/>
                <w:sz w:val="20"/>
                <w:szCs w:val="20"/>
              </w:rPr>
            </w:pPr>
            <w:r w:rsidRPr="00C318BA">
              <w:rPr>
                <w:rStyle w:val="FontStyle63"/>
                <w:sz w:val="20"/>
                <w:szCs w:val="20"/>
              </w:rPr>
              <w:lastRenderedPageBreak/>
              <w:t>2 mm</w:t>
            </w:r>
          </w:p>
        </w:tc>
        <w:tc>
          <w:tcPr>
            <w:tcW w:w="1699" w:type="dxa"/>
            <w:tcBorders>
              <w:top w:val="single" w:sz="6" w:space="0" w:color="auto"/>
              <w:left w:val="single" w:sz="6" w:space="0" w:color="auto"/>
              <w:bottom w:val="single" w:sz="6" w:space="0" w:color="auto"/>
              <w:right w:val="single" w:sz="6" w:space="0" w:color="auto"/>
            </w:tcBorders>
          </w:tcPr>
          <w:p w14:paraId="0DFFC8C5"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±6</w:t>
            </w:r>
          </w:p>
        </w:tc>
        <w:tc>
          <w:tcPr>
            <w:tcW w:w="1603" w:type="dxa"/>
            <w:tcBorders>
              <w:top w:val="single" w:sz="6" w:space="0" w:color="auto"/>
              <w:left w:val="single" w:sz="6" w:space="0" w:color="auto"/>
              <w:bottom w:val="single" w:sz="6" w:space="0" w:color="auto"/>
              <w:right w:val="single" w:sz="6" w:space="0" w:color="auto"/>
            </w:tcBorders>
          </w:tcPr>
          <w:p w14:paraId="28C5D32F"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±7</w:t>
            </w:r>
          </w:p>
        </w:tc>
        <w:tc>
          <w:tcPr>
            <w:tcW w:w="1392" w:type="dxa"/>
            <w:tcBorders>
              <w:top w:val="single" w:sz="6" w:space="0" w:color="auto"/>
              <w:left w:val="single" w:sz="6" w:space="0" w:color="auto"/>
              <w:bottom w:val="single" w:sz="6" w:space="0" w:color="auto"/>
              <w:right w:val="single" w:sz="6" w:space="0" w:color="auto"/>
            </w:tcBorders>
          </w:tcPr>
          <w:p w14:paraId="48436C98"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±3</w:t>
            </w:r>
          </w:p>
        </w:tc>
        <w:tc>
          <w:tcPr>
            <w:tcW w:w="1325" w:type="dxa"/>
            <w:tcBorders>
              <w:top w:val="single" w:sz="6" w:space="0" w:color="auto"/>
              <w:left w:val="single" w:sz="6" w:space="0" w:color="auto"/>
              <w:bottom w:val="single" w:sz="6" w:space="0" w:color="auto"/>
              <w:right w:val="single" w:sz="6" w:space="0" w:color="auto"/>
            </w:tcBorders>
          </w:tcPr>
          <w:p w14:paraId="5DA9D7BD"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±3</w:t>
            </w:r>
          </w:p>
        </w:tc>
      </w:tr>
      <w:tr w:rsidR="00C318BA" w:rsidRPr="00C318BA" w14:paraId="148A4B4D" w14:textId="77777777" w:rsidTr="00C318BA">
        <w:trPr>
          <w:trHeight w:hRule="exact" w:val="221"/>
        </w:trPr>
        <w:tc>
          <w:tcPr>
            <w:tcW w:w="3461" w:type="dxa"/>
            <w:tcBorders>
              <w:top w:val="single" w:sz="6" w:space="0" w:color="auto"/>
              <w:left w:val="single" w:sz="6" w:space="0" w:color="auto"/>
              <w:bottom w:val="single" w:sz="6" w:space="0" w:color="auto"/>
              <w:right w:val="single" w:sz="6" w:space="0" w:color="auto"/>
            </w:tcBorders>
          </w:tcPr>
          <w:p w14:paraId="6C10D269" w14:textId="77777777" w:rsidR="00C318BA" w:rsidRPr="00C318BA" w:rsidRDefault="00C318BA" w:rsidP="00C318BA">
            <w:pPr>
              <w:pStyle w:val="Style8"/>
              <w:widowControl/>
              <w:spacing w:line="240" w:lineRule="auto"/>
              <w:jc w:val="both"/>
              <w:rPr>
                <w:rStyle w:val="FontStyle63"/>
                <w:sz w:val="20"/>
                <w:szCs w:val="20"/>
              </w:rPr>
            </w:pPr>
            <w:r w:rsidRPr="00C318BA">
              <w:rPr>
                <w:rStyle w:val="FontStyle63"/>
                <w:sz w:val="20"/>
                <w:szCs w:val="20"/>
              </w:rPr>
              <w:t>Sito charakterystyczne dla kruszywa drobnego</w:t>
            </w:r>
          </w:p>
        </w:tc>
        <w:tc>
          <w:tcPr>
            <w:tcW w:w="1699" w:type="dxa"/>
            <w:tcBorders>
              <w:top w:val="single" w:sz="6" w:space="0" w:color="auto"/>
              <w:left w:val="single" w:sz="6" w:space="0" w:color="auto"/>
              <w:bottom w:val="single" w:sz="6" w:space="0" w:color="auto"/>
              <w:right w:val="single" w:sz="6" w:space="0" w:color="auto"/>
            </w:tcBorders>
          </w:tcPr>
          <w:p w14:paraId="5C65067F"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±4</w:t>
            </w:r>
          </w:p>
        </w:tc>
        <w:tc>
          <w:tcPr>
            <w:tcW w:w="1603" w:type="dxa"/>
            <w:tcBorders>
              <w:top w:val="single" w:sz="6" w:space="0" w:color="auto"/>
              <w:left w:val="single" w:sz="6" w:space="0" w:color="auto"/>
              <w:bottom w:val="single" w:sz="6" w:space="0" w:color="auto"/>
              <w:right w:val="single" w:sz="6" w:space="0" w:color="auto"/>
            </w:tcBorders>
          </w:tcPr>
          <w:p w14:paraId="2AB715D2"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±5</w:t>
            </w:r>
          </w:p>
        </w:tc>
        <w:tc>
          <w:tcPr>
            <w:tcW w:w="1392" w:type="dxa"/>
            <w:tcBorders>
              <w:top w:val="single" w:sz="6" w:space="0" w:color="auto"/>
              <w:left w:val="single" w:sz="6" w:space="0" w:color="auto"/>
              <w:bottom w:val="single" w:sz="6" w:space="0" w:color="auto"/>
              <w:right w:val="single" w:sz="6" w:space="0" w:color="auto"/>
            </w:tcBorders>
          </w:tcPr>
          <w:p w14:paraId="4CCCF167"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±2</w:t>
            </w:r>
          </w:p>
        </w:tc>
        <w:tc>
          <w:tcPr>
            <w:tcW w:w="1325" w:type="dxa"/>
            <w:tcBorders>
              <w:top w:val="single" w:sz="6" w:space="0" w:color="auto"/>
              <w:left w:val="single" w:sz="6" w:space="0" w:color="auto"/>
              <w:bottom w:val="single" w:sz="6" w:space="0" w:color="auto"/>
              <w:right w:val="single" w:sz="6" w:space="0" w:color="auto"/>
            </w:tcBorders>
          </w:tcPr>
          <w:p w14:paraId="6D55EDA2"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±2</w:t>
            </w:r>
          </w:p>
        </w:tc>
      </w:tr>
      <w:tr w:rsidR="00C318BA" w:rsidRPr="00C318BA" w14:paraId="0E0064A5" w14:textId="77777777" w:rsidTr="00C318BA">
        <w:trPr>
          <w:trHeight w:hRule="exact" w:val="221"/>
        </w:trPr>
        <w:tc>
          <w:tcPr>
            <w:tcW w:w="3461" w:type="dxa"/>
            <w:tcBorders>
              <w:top w:val="single" w:sz="6" w:space="0" w:color="auto"/>
              <w:left w:val="single" w:sz="6" w:space="0" w:color="auto"/>
              <w:bottom w:val="single" w:sz="6" w:space="0" w:color="auto"/>
              <w:right w:val="single" w:sz="6" w:space="0" w:color="auto"/>
            </w:tcBorders>
          </w:tcPr>
          <w:p w14:paraId="18778EBC" w14:textId="77777777" w:rsidR="00C318BA" w:rsidRPr="00C318BA" w:rsidRDefault="00C318BA" w:rsidP="00C318BA">
            <w:pPr>
              <w:pStyle w:val="Style8"/>
              <w:widowControl/>
              <w:spacing w:line="240" w:lineRule="auto"/>
              <w:jc w:val="both"/>
              <w:rPr>
                <w:rStyle w:val="FontStyle63"/>
                <w:sz w:val="20"/>
                <w:szCs w:val="20"/>
              </w:rPr>
            </w:pPr>
            <w:r w:rsidRPr="00C318BA">
              <w:rPr>
                <w:rStyle w:val="FontStyle63"/>
                <w:sz w:val="20"/>
                <w:szCs w:val="20"/>
              </w:rPr>
              <w:t>0,063 mm</w:t>
            </w:r>
          </w:p>
        </w:tc>
        <w:tc>
          <w:tcPr>
            <w:tcW w:w="1699" w:type="dxa"/>
            <w:tcBorders>
              <w:top w:val="single" w:sz="6" w:space="0" w:color="auto"/>
              <w:left w:val="single" w:sz="6" w:space="0" w:color="auto"/>
              <w:bottom w:val="single" w:sz="6" w:space="0" w:color="auto"/>
              <w:right w:val="single" w:sz="6" w:space="0" w:color="auto"/>
            </w:tcBorders>
          </w:tcPr>
          <w:p w14:paraId="3DAB79E5"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±2</w:t>
            </w:r>
          </w:p>
        </w:tc>
        <w:tc>
          <w:tcPr>
            <w:tcW w:w="1603" w:type="dxa"/>
            <w:tcBorders>
              <w:top w:val="single" w:sz="6" w:space="0" w:color="auto"/>
              <w:left w:val="single" w:sz="6" w:space="0" w:color="auto"/>
              <w:bottom w:val="single" w:sz="6" w:space="0" w:color="auto"/>
              <w:right w:val="single" w:sz="6" w:space="0" w:color="auto"/>
            </w:tcBorders>
          </w:tcPr>
          <w:p w14:paraId="7670177C"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±3</w:t>
            </w:r>
          </w:p>
        </w:tc>
        <w:tc>
          <w:tcPr>
            <w:tcW w:w="1392" w:type="dxa"/>
            <w:tcBorders>
              <w:top w:val="single" w:sz="6" w:space="0" w:color="auto"/>
              <w:left w:val="single" w:sz="6" w:space="0" w:color="auto"/>
              <w:bottom w:val="single" w:sz="6" w:space="0" w:color="auto"/>
              <w:right w:val="single" w:sz="6" w:space="0" w:color="auto"/>
            </w:tcBorders>
          </w:tcPr>
          <w:p w14:paraId="4541F352"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±1</w:t>
            </w:r>
          </w:p>
        </w:tc>
        <w:tc>
          <w:tcPr>
            <w:tcW w:w="1325" w:type="dxa"/>
            <w:tcBorders>
              <w:top w:val="single" w:sz="6" w:space="0" w:color="auto"/>
              <w:left w:val="single" w:sz="6" w:space="0" w:color="auto"/>
              <w:bottom w:val="single" w:sz="6" w:space="0" w:color="auto"/>
              <w:right w:val="single" w:sz="6" w:space="0" w:color="auto"/>
            </w:tcBorders>
          </w:tcPr>
          <w:p w14:paraId="0E20739F"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±2</w:t>
            </w:r>
          </w:p>
        </w:tc>
      </w:tr>
      <w:tr w:rsidR="00C318BA" w:rsidRPr="00C318BA" w14:paraId="4C59AA63" w14:textId="77777777" w:rsidTr="00C318BA">
        <w:trPr>
          <w:trHeight w:hRule="exact" w:val="230"/>
        </w:trPr>
        <w:tc>
          <w:tcPr>
            <w:tcW w:w="3461" w:type="dxa"/>
            <w:tcBorders>
              <w:top w:val="single" w:sz="6" w:space="0" w:color="auto"/>
              <w:left w:val="single" w:sz="6" w:space="0" w:color="auto"/>
              <w:bottom w:val="single" w:sz="6" w:space="0" w:color="auto"/>
              <w:right w:val="single" w:sz="6" w:space="0" w:color="auto"/>
            </w:tcBorders>
          </w:tcPr>
          <w:p w14:paraId="4021C52A" w14:textId="77777777" w:rsidR="00C318BA" w:rsidRPr="00C318BA" w:rsidRDefault="00C318BA" w:rsidP="00C318BA">
            <w:pPr>
              <w:pStyle w:val="Style8"/>
              <w:widowControl/>
              <w:spacing w:line="240" w:lineRule="auto"/>
              <w:jc w:val="both"/>
              <w:rPr>
                <w:rStyle w:val="FontStyle63"/>
                <w:sz w:val="20"/>
                <w:szCs w:val="20"/>
              </w:rPr>
            </w:pPr>
            <w:r w:rsidRPr="00C318BA">
              <w:rPr>
                <w:rStyle w:val="FontStyle63"/>
                <w:sz w:val="20"/>
                <w:szCs w:val="20"/>
              </w:rPr>
              <w:t>Zawartość rozpuszczalnego lepiszcza</w:t>
            </w:r>
          </w:p>
        </w:tc>
        <w:tc>
          <w:tcPr>
            <w:tcW w:w="1699" w:type="dxa"/>
            <w:tcBorders>
              <w:top w:val="single" w:sz="6" w:space="0" w:color="auto"/>
              <w:left w:val="single" w:sz="6" w:space="0" w:color="auto"/>
              <w:bottom w:val="single" w:sz="6" w:space="0" w:color="auto"/>
              <w:right w:val="single" w:sz="6" w:space="0" w:color="auto"/>
            </w:tcBorders>
          </w:tcPr>
          <w:p w14:paraId="6A95B113"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±0,5</w:t>
            </w:r>
          </w:p>
        </w:tc>
        <w:tc>
          <w:tcPr>
            <w:tcW w:w="1603" w:type="dxa"/>
            <w:tcBorders>
              <w:top w:val="single" w:sz="6" w:space="0" w:color="auto"/>
              <w:left w:val="single" w:sz="6" w:space="0" w:color="auto"/>
              <w:bottom w:val="single" w:sz="6" w:space="0" w:color="auto"/>
              <w:right w:val="single" w:sz="6" w:space="0" w:color="auto"/>
            </w:tcBorders>
          </w:tcPr>
          <w:p w14:paraId="0BB7176C"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±0,6</w:t>
            </w:r>
          </w:p>
        </w:tc>
        <w:tc>
          <w:tcPr>
            <w:tcW w:w="1392" w:type="dxa"/>
            <w:tcBorders>
              <w:top w:val="single" w:sz="6" w:space="0" w:color="auto"/>
              <w:left w:val="single" w:sz="6" w:space="0" w:color="auto"/>
              <w:bottom w:val="single" w:sz="6" w:space="0" w:color="auto"/>
              <w:right w:val="single" w:sz="6" w:space="0" w:color="auto"/>
            </w:tcBorders>
          </w:tcPr>
          <w:p w14:paraId="0A0A44D5"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±0,3</w:t>
            </w:r>
          </w:p>
        </w:tc>
        <w:tc>
          <w:tcPr>
            <w:tcW w:w="1325" w:type="dxa"/>
            <w:tcBorders>
              <w:top w:val="single" w:sz="6" w:space="0" w:color="auto"/>
              <w:left w:val="single" w:sz="6" w:space="0" w:color="auto"/>
              <w:bottom w:val="single" w:sz="6" w:space="0" w:color="auto"/>
              <w:right w:val="single" w:sz="6" w:space="0" w:color="auto"/>
            </w:tcBorders>
          </w:tcPr>
          <w:p w14:paraId="46FF5481"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±0,3</w:t>
            </w:r>
          </w:p>
        </w:tc>
      </w:tr>
    </w:tbl>
    <w:p w14:paraId="26EA636B" w14:textId="77777777" w:rsidR="00C318BA" w:rsidRPr="004E2DDA" w:rsidRDefault="00C318BA" w:rsidP="00C318BA">
      <w:pPr>
        <w:widowControl w:val="0"/>
        <w:autoSpaceDE w:val="0"/>
        <w:autoSpaceDN w:val="0"/>
        <w:adjustRightInd w:val="0"/>
        <w:spacing w:before="22" w:after="0" w:line="240" w:lineRule="auto"/>
        <w:jc w:val="both"/>
        <w:rPr>
          <w:rFonts w:ascii="Times New Roman" w:hAnsi="Times New Roman"/>
          <w:sz w:val="24"/>
          <w:szCs w:val="24"/>
        </w:rPr>
      </w:pPr>
      <w:r w:rsidRPr="004E2DDA">
        <w:rPr>
          <w:rFonts w:ascii="Times New Roman" w:hAnsi="Times New Roman"/>
          <w:b/>
          <w:bCs/>
          <w:i/>
          <w:iCs/>
          <w:color w:val="000000"/>
          <w:sz w:val="24"/>
          <w:szCs w:val="24"/>
        </w:rPr>
        <w:t xml:space="preserve">6.3.1.4. Zawartość wolnych przestrzeni </w:t>
      </w:r>
    </w:p>
    <w:p w14:paraId="08F4D658" w14:textId="77777777" w:rsidR="00C318BA" w:rsidRDefault="00C318BA" w:rsidP="00C318BA">
      <w:pPr>
        <w:widowControl w:val="0"/>
        <w:autoSpaceDE w:val="0"/>
        <w:autoSpaceDN w:val="0"/>
        <w:adjustRightInd w:val="0"/>
        <w:spacing w:before="50" w:after="0" w:line="240" w:lineRule="auto"/>
        <w:jc w:val="both"/>
        <w:rPr>
          <w:rFonts w:ascii="Times New Roman" w:hAnsi="Times New Roman"/>
          <w:color w:val="000000"/>
          <w:sz w:val="24"/>
          <w:szCs w:val="24"/>
        </w:rPr>
      </w:pPr>
      <w:r w:rsidRPr="004E2DDA">
        <w:rPr>
          <w:rFonts w:ascii="Times New Roman" w:hAnsi="Times New Roman"/>
          <w:color w:val="000000"/>
          <w:sz w:val="24"/>
          <w:szCs w:val="24"/>
        </w:rPr>
        <w:t xml:space="preserve">Zawartość wolnych przestrzeni w próbce Marshalla pobranej z mieszanki mineralno-asfaltowej lub wyjątkowo powtórnie rozgrzanej próbki pobranej z nawierzchni, nie może wykroczyć poza wartości dopuszczalne podane w p. 5.2 i 5.3. o więcej niż: </w:t>
      </w:r>
    </w:p>
    <w:p w14:paraId="33CF929C" w14:textId="77777777" w:rsidR="00C318BA" w:rsidRPr="004E2DDA" w:rsidRDefault="00C318BA" w:rsidP="00C318BA">
      <w:pPr>
        <w:widowControl w:val="0"/>
        <w:autoSpaceDE w:val="0"/>
        <w:autoSpaceDN w:val="0"/>
        <w:adjustRightInd w:val="0"/>
        <w:spacing w:before="50" w:after="0" w:line="240" w:lineRule="auto"/>
        <w:jc w:val="both"/>
        <w:rPr>
          <w:rFonts w:ascii="Times New Roman" w:hAnsi="Times New Roman"/>
          <w:sz w:val="24"/>
          <w:szCs w:val="24"/>
        </w:rPr>
      </w:pPr>
      <w:r w:rsidRPr="004E2DDA">
        <w:rPr>
          <w:rFonts w:ascii="Times New Roman" w:hAnsi="Times New Roman"/>
          <w:color w:val="000000"/>
          <w:sz w:val="24"/>
          <w:szCs w:val="24"/>
        </w:rPr>
        <w:t xml:space="preserve">-  AC W  2,0%(v/v), </w:t>
      </w:r>
    </w:p>
    <w:p w14:paraId="3D383DB1" w14:textId="77777777" w:rsidR="00C318BA" w:rsidRPr="00132E98"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132E98">
        <w:rPr>
          <w:rFonts w:ascii="Times New Roman" w:hAnsi="Times New Roman"/>
          <w:b/>
          <w:bCs/>
          <w:i/>
          <w:iCs/>
          <w:color w:val="000000"/>
          <w:sz w:val="24"/>
          <w:szCs w:val="24"/>
        </w:rPr>
        <w:t xml:space="preserve">6.3.2.  Warstwa asfaltowa </w:t>
      </w:r>
    </w:p>
    <w:p w14:paraId="31A39308" w14:textId="77777777" w:rsidR="00C318BA" w:rsidRPr="00132E98" w:rsidRDefault="00C318BA" w:rsidP="00C318BA">
      <w:pPr>
        <w:widowControl w:val="0"/>
        <w:autoSpaceDE w:val="0"/>
        <w:autoSpaceDN w:val="0"/>
        <w:adjustRightInd w:val="0"/>
        <w:spacing w:before="53" w:after="0" w:line="240" w:lineRule="auto"/>
        <w:rPr>
          <w:rFonts w:ascii="Times New Roman" w:hAnsi="Times New Roman"/>
          <w:sz w:val="24"/>
          <w:szCs w:val="24"/>
        </w:rPr>
      </w:pPr>
      <w:r w:rsidRPr="00132E98">
        <w:rPr>
          <w:rFonts w:ascii="Times New Roman" w:hAnsi="Times New Roman"/>
          <w:b/>
          <w:bCs/>
          <w:i/>
          <w:iCs/>
          <w:color w:val="000000"/>
          <w:sz w:val="24"/>
          <w:szCs w:val="24"/>
        </w:rPr>
        <w:t xml:space="preserve">6.3.2.1. Grubość warstwy oraz ilość materiału </w:t>
      </w:r>
    </w:p>
    <w:p w14:paraId="6B4C6AAD" w14:textId="77777777" w:rsidR="00C318BA" w:rsidRPr="00132E98" w:rsidRDefault="00C318BA" w:rsidP="00C318BA">
      <w:pPr>
        <w:widowControl w:val="0"/>
        <w:autoSpaceDE w:val="0"/>
        <w:autoSpaceDN w:val="0"/>
        <w:adjustRightInd w:val="0"/>
        <w:spacing w:before="50" w:after="0" w:line="240" w:lineRule="auto"/>
        <w:jc w:val="both"/>
        <w:rPr>
          <w:rFonts w:ascii="Times New Roman" w:hAnsi="Times New Roman"/>
          <w:sz w:val="24"/>
          <w:szCs w:val="24"/>
        </w:rPr>
      </w:pPr>
      <w:r w:rsidRPr="00132E98">
        <w:rPr>
          <w:rFonts w:ascii="Times New Roman" w:hAnsi="Times New Roman"/>
          <w:color w:val="000000"/>
          <w:sz w:val="24"/>
          <w:szCs w:val="24"/>
        </w:rPr>
        <w:t>Grubość wykonanej warstwy lub warstw oraz ilość wbudowanego materiału na określoną powierzchnię (dotyczy przede wszystkim cienkich warstw) mogą odbiegać od projekt</w:t>
      </w:r>
      <w:r>
        <w:rPr>
          <w:rFonts w:ascii="Times New Roman" w:hAnsi="Times New Roman"/>
          <w:color w:val="000000"/>
          <w:sz w:val="24"/>
          <w:szCs w:val="24"/>
        </w:rPr>
        <w:t>u o wartości podane w tablicy 22</w:t>
      </w:r>
      <w:r w:rsidRPr="00132E98">
        <w:rPr>
          <w:rFonts w:ascii="Times New Roman" w:hAnsi="Times New Roman"/>
          <w:color w:val="000000"/>
          <w:sz w:val="24"/>
          <w:szCs w:val="24"/>
        </w:rPr>
        <w:t xml:space="preserve">. </w:t>
      </w:r>
    </w:p>
    <w:p w14:paraId="6DA567B4" w14:textId="77777777" w:rsidR="00C318BA" w:rsidRPr="00132E98"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132E98">
        <w:rPr>
          <w:rFonts w:ascii="Times New Roman" w:hAnsi="Times New Roman"/>
          <w:color w:val="000000"/>
          <w:sz w:val="24"/>
          <w:szCs w:val="24"/>
        </w:rPr>
        <w:t xml:space="preserve">W wypadku określania ilości materiału na powierzchnię i średniej wartości grubości warstwy z reguły należy przyjąć za podstawę cały odcinek budowy.  </w:t>
      </w:r>
    </w:p>
    <w:p w14:paraId="7D886424" w14:textId="77777777" w:rsidR="00C318BA" w:rsidRPr="00132E98"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132E98">
        <w:rPr>
          <w:rFonts w:ascii="Times New Roman" w:hAnsi="Times New Roman"/>
          <w:color w:val="000000"/>
          <w:sz w:val="24"/>
          <w:szCs w:val="24"/>
        </w:rPr>
        <w:t xml:space="preserve">Inspektor Nadzoru ma prawo sprawdzać odcinki częściowe. Odcinek częściowy powinien zawierać, co najmniej jedną dzienną działkę roboczą. Do odcinka częściowego obowiązują te same wymagania jak do odcinka budowy. </w:t>
      </w:r>
    </w:p>
    <w:p w14:paraId="7476ADBD" w14:textId="77777777" w:rsidR="00C318BA" w:rsidRPr="00132E98"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132E98">
        <w:rPr>
          <w:rFonts w:ascii="Times New Roman" w:hAnsi="Times New Roman"/>
          <w:color w:val="000000"/>
          <w:sz w:val="24"/>
          <w:szCs w:val="24"/>
        </w:rPr>
        <w:t xml:space="preserve">Za grubość warstwy lub warstw przyjmuje się średnią arytmetyczną wszystkich pojedynczych oznaczeń grubości warstwy lub warstw na całym odcinku budowy lub odcinku częściowym. </w:t>
      </w:r>
    </w:p>
    <w:p w14:paraId="07F424D3" w14:textId="77777777" w:rsidR="00C318BA" w:rsidRPr="00132E98"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132E98">
        <w:rPr>
          <w:rFonts w:ascii="Times New Roman" w:hAnsi="Times New Roman"/>
          <w:color w:val="000000"/>
          <w:sz w:val="24"/>
          <w:szCs w:val="24"/>
        </w:rPr>
        <w:t xml:space="preserve">Niezależnie od średniej grubości, w wypadku warstwy podbudowy grubość określona w pojedynczym oznaczeniu nie może być mniejsza od projektowanej grubości o więcej niż 2,5 cm, a całej nawierzchni asfaltowej o więcej niż 3,0 cm. </w:t>
      </w:r>
    </w:p>
    <w:p w14:paraId="3C355B30" w14:textId="77777777" w:rsidR="00C318BA" w:rsidRPr="00132E98" w:rsidRDefault="00C318BA" w:rsidP="00C318BA">
      <w:pPr>
        <w:widowControl w:val="0"/>
        <w:autoSpaceDE w:val="0"/>
        <w:autoSpaceDN w:val="0"/>
        <w:adjustRightInd w:val="0"/>
        <w:spacing w:after="0" w:line="240" w:lineRule="auto"/>
        <w:rPr>
          <w:rFonts w:ascii="Times New Roman" w:hAnsi="Times New Roman"/>
          <w:sz w:val="24"/>
          <w:szCs w:val="24"/>
        </w:rPr>
      </w:pPr>
    </w:p>
    <w:p w14:paraId="65F8248A" w14:textId="77777777" w:rsidR="00C318BA" w:rsidRPr="00132E98" w:rsidRDefault="00C318BA" w:rsidP="00C318BA">
      <w:pPr>
        <w:widowControl w:val="0"/>
        <w:autoSpaceDE w:val="0"/>
        <w:autoSpaceDN w:val="0"/>
        <w:adjustRightInd w:val="0"/>
        <w:spacing w:before="22" w:after="0" w:line="240" w:lineRule="auto"/>
        <w:rPr>
          <w:rFonts w:ascii="Times New Roman" w:hAnsi="Times New Roman"/>
          <w:color w:val="000000"/>
          <w:sz w:val="24"/>
          <w:szCs w:val="24"/>
        </w:rPr>
      </w:pPr>
      <w:r w:rsidRPr="00132E98">
        <w:rPr>
          <w:rFonts w:ascii="Times New Roman" w:hAnsi="Times New Roman"/>
          <w:b/>
          <w:bCs/>
          <w:color w:val="000000"/>
          <w:sz w:val="24"/>
          <w:szCs w:val="24"/>
        </w:rPr>
        <w:t>Tablica 2</w:t>
      </w:r>
      <w:r>
        <w:rPr>
          <w:rFonts w:ascii="Times New Roman" w:hAnsi="Times New Roman"/>
          <w:b/>
          <w:bCs/>
          <w:color w:val="000000"/>
          <w:sz w:val="24"/>
          <w:szCs w:val="24"/>
        </w:rPr>
        <w:t>2</w:t>
      </w:r>
      <w:r w:rsidRPr="00132E98">
        <w:rPr>
          <w:rFonts w:ascii="Times New Roman" w:hAnsi="Times New Roman"/>
          <w:b/>
          <w:bCs/>
          <w:color w:val="000000"/>
          <w:sz w:val="24"/>
          <w:szCs w:val="24"/>
        </w:rPr>
        <w:t>. Dopuszczalne odchyłki grubości warstwy oraz ilości materiału na określonej powierzchni, [%]</w:t>
      </w:r>
    </w:p>
    <w:tbl>
      <w:tblPr>
        <w:tblW w:w="9124" w:type="dxa"/>
        <w:tblInd w:w="40" w:type="dxa"/>
        <w:tblLayout w:type="fixed"/>
        <w:tblCellMar>
          <w:left w:w="40" w:type="dxa"/>
          <w:right w:w="40" w:type="dxa"/>
        </w:tblCellMar>
        <w:tblLook w:val="0000" w:firstRow="0" w:lastRow="0" w:firstColumn="0" w:lastColumn="0" w:noHBand="0" w:noVBand="0"/>
      </w:tblPr>
      <w:tblGrid>
        <w:gridCol w:w="5103"/>
        <w:gridCol w:w="926"/>
        <w:gridCol w:w="1002"/>
        <w:gridCol w:w="931"/>
        <w:gridCol w:w="605"/>
        <w:gridCol w:w="557"/>
      </w:tblGrid>
      <w:tr w:rsidR="00C318BA" w:rsidRPr="00C318BA" w14:paraId="68E922EA" w14:textId="77777777" w:rsidTr="00C318BA">
        <w:trPr>
          <w:trHeight w:hRule="exact" w:val="235"/>
        </w:trPr>
        <w:tc>
          <w:tcPr>
            <w:tcW w:w="5103" w:type="dxa"/>
            <w:tcBorders>
              <w:top w:val="single" w:sz="6" w:space="0" w:color="auto"/>
              <w:left w:val="single" w:sz="6" w:space="0" w:color="auto"/>
              <w:bottom w:val="nil"/>
              <w:right w:val="single" w:sz="6" w:space="0" w:color="auto"/>
            </w:tcBorders>
          </w:tcPr>
          <w:p w14:paraId="7B9EB5BE" w14:textId="77777777" w:rsidR="00C318BA" w:rsidRPr="00C318BA" w:rsidRDefault="00C318BA" w:rsidP="00C318BA">
            <w:pPr>
              <w:pStyle w:val="Style2"/>
              <w:widowControl/>
              <w:ind w:left="1814"/>
              <w:jc w:val="both"/>
              <w:rPr>
                <w:rStyle w:val="FontStyle63"/>
                <w:sz w:val="20"/>
                <w:szCs w:val="20"/>
              </w:rPr>
            </w:pPr>
            <w:r w:rsidRPr="00C318BA">
              <w:rPr>
                <w:rStyle w:val="FontStyle63"/>
                <w:sz w:val="20"/>
                <w:szCs w:val="20"/>
              </w:rPr>
              <w:t>Warunki oceny</w:t>
            </w:r>
          </w:p>
        </w:tc>
        <w:tc>
          <w:tcPr>
            <w:tcW w:w="4021" w:type="dxa"/>
            <w:gridSpan w:val="5"/>
            <w:tcBorders>
              <w:top w:val="single" w:sz="6" w:space="0" w:color="auto"/>
              <w:left w:val="single" w:sz="6" w:space="0" w:color="auto"/>
              <w:bottom w:val="single" w:sz="6" w:space="0" w:color="auto"/>
              <w:right w:val="single" w:sz="6" w:space="0" w:color="auto"/>
            </w:tcBorders>
          </w:tcPr>
          <w:p w14:paraId="12AF44A5" w14:textId="77777777" w:rsidR="00C318BA" w:rsidRPr="00C318BA" w:rsidRDefault="00C318BA" w:rsidP="00C318BA">
            <w:pPr>
              <w:pStyle w:val="Style2"/>
              <w:widowControl/>
              <w:ind w:left="590"/>
              <w:jc w:val="both"/>
              <w:rPr>
                <w:rStyle w:val="FontStyle63"/>
                <w:sz w:val="20"/>
                <w:szCs w:val="20"/>
              </w:rPr>
            </w:pPr>
            <w:r w:rsidRPr="00C318BA">
              <w:rPr>
                <w:rStyle w:val="FontStyle63"/>
                <w:sz w:val="20"/>
                <w:szCs w:val="20"/>
              </w:rPr>
              <w:t>Warstwa asfaltowa lub pakiet warstw</w:t>
            </w:r>
          </w:p>
        </w:tc>
      </w:tr>
      <w:tr w:rsidR="00C318BA" w:rsidRPr="00C318BA" w14:paraId="1AC27CF9" w14:textId="77777777" w:rsidTr="00C318BA">
        <w:trPr>
          <w:trHeight w:hRule="exact" w:val="221"/>
        </w:trPr>
        <w:tc>
          <w:tcPr>
            <w:tcW w:w="5103" w:type="dxa"/>
            <w:tcBorders>
              <w:top w:val="nil"/>
              <w:left w:val="single" w:sz="6" w:space="0" w:color="auto"/>
              <w:bottom w:val="single" w:sz="6" w:space="0" w:color="auto"/>
              <w:right w:val="single" w:sz="6" w:space="0" w:color="auto"/>
            </w:tcBorders>
          </w:tcPr>
          <w:p w14:paraId="52ED54F5" w14:textId="77777777" w:rsidR="00C318BA" w:rsidRPr="00C318BA" w:rsidRDefault="00C318BA" w:rsidP="00C318BA">
            <w:pPr>
              <w:jc w:val="both"/>
              <w:rPr>
                <w:rStyle w:val="FontStyle63"/>
                <w:sz w:val="20"/>
                <w:szCs w:val="20"/>
              </w:rPr>
            </w:pPr>
          </w:p>
          <w:p w14:paraId="75E10EB2" w14:textId="77777777" w:rsidR="00C318BA" w:rsidRPr="00C318BA" w:rsidRDefault="00C318BA" w:rsidP="00C318BA">
            <w:pPr>
              <w:jc w:val="both"/>
              <w:rPr>
                <w:rStyle w:val="FontStyle63"/>
                <w:sz w:val="20"/>
                <w:szCs w:val="20"/>
              </w:rPr>
            </w:pPr>
          </w:p>
        </w:tc>
        <w:tc>
          <w:tcPr>
            <w:tcW w:w="926" w:type="dxa"/>
            <w:tcBorders>
              <w:top w:val="single" w:sz="6" w:space="0" w:color="auto"/>
              <w:left w:val="single" w:sz="6" w:space="0" w:color="auto"/>
              <w:bottom w:val="single" w:sz="6" w:space="0" w:color="auto"/>
              <w:right w:val="single" w:sz="6" w:space="0" w:color="auto"/>
            </w:tcBorders>
          </w:tcPr>
          <w:p w14:paraId="55FDBEBF" w14:textId="77777777" w:rsidR="00C318BA" w:rsidRPr="00C318BA" w:rsidRDefault="00C318BA" w:rsidP="00C318BA">
            <w:pPr>
              <w:pStyle w:val="Style2"/>
              <w:widowControl/>
              <w:jc w:val="both"/>
              <w:rPr>
                <w:rStyle w:val="FontStyle63"/>
                <w:sz w:val="20"/>
                <w:szCs w:val="20"/>
              </w:rPr>
            </w:pPr>
            <w:r w:rsidRPr="00C318BA">
              <w:rPr>
                <w:rStyle w:val="FontStyle63"/>
                <w:sz w:val="20"/>
                <w:szCs w:val="20"/>
              </w:rPr>
              <w:t xml:space="preserve">S </w:t>
            </w:r>
            <w:r w:rsidRPr="00C318BA">
              <w:rPr>
                <w:rStyle w:val="FontStyle63"/>
                <w:sz w:val="20"/>
                <w:szCs w:val="20"/>
                <w:vertAlign w:val="superscript"/>
              </w:rPr>
              <w:t>a)</w:t>
            </w:r>
            <w:r w:rsidRPr="00C318BA">
              <w:rPr>
                <w:rStyle w:val="FontStyle63"/>
                <w:sz w:val="20"/>
                <w:szCs w:val="20"/>
              </w:rPr>
              <w:t>+W + P</w:t>
            </w:r>
          </w:p>
        </w:tc>
        <w:tc>
          <w:tcPr>
            <w:tcW w:w="1002" w:type="dxa"/>
            <w:tcBorders>
              <w:top w:val="single" w:sz="6" w:space="0" w:color="auto"/>
              <w:left w:val="single" w:sz="6" w:space="0" w:color="auto"/>
              <w:bottom w:val="single" w:sz="6" w:space="0" w:color="auto"/>
              <w:right w:val="single" w:sz="6" w:space="0" w:color="auto"/>
            </w:tcBorders>
          </w:tcPr>
          <w:p w14:paraId="028B7770" w14:textId="77777777" w:rsidR="00C318BA" w:rsidRPr="00C318BA" w:rsidRDefault="00C318BA" w:rsidP="00C318BA">
            <w:pPr>
              <w:pStyle w:val="Style2"/>
              <w:widowControl/>
              <w:jc w:val="both"/>
              <w:rPr>
                <w:rStyle w:val="FontStyle63"/>
                <w:sz w:val="20"/>
                <w:szCs w:val="20"/>
              </w:rPr>
            </w:pPr>
            <w:r w:rsidRPr="00C318BA">
              <w:rPr>
                <w:rStyle w:val="FontStyle63"/>
                <w:sz w:val="20"/>
                <w:szCs w:val="20"/>
              </w:rPr>
              <w:t xml:space="preserve">S </w:t>
            </w:r>
            <w:r w:rsidRPr="00C318BA">
              <w:rPr>
                <w:rStyle w:val="FontStyle63"/>
                <w:sz w:val="20"/>
                <w:szCs w:val="20"/>
                <w:vertAlign w:val="superscript"/>
              </w:rPr>
              <w:t>a)</w:t>
            </w:r>
            <w:r w:rsidRPr="00C318BA">
              <w:rPr>
                <w:rStyle w:val="FontStyle63"/>
                <w:sz w:val="20"/>
                <w:szCs w:val="20"/>
              </w:rPr>
              <w:t xml:space="preserve"> + P</w:t>
            </w:r>
          </w:p>
        </w:tc>
        <w:tc>
          <w:tcPr>
            <w:tcW w:w="931" w:type="dxa"/>
            <w:tcBorders>
              <w:top w:val="single" w:sz="6" w:space="0" w:color="auto"/>
              <w:left w:val="single" w:sz="6" w:space="0" w:color="auto"/>
              <w:bottom w:val="single" w:sz="6" w:space="0" w:color="auto"/>
              <w:right w:val="single" w:sz="6" w:space="0" w:color="auto"/>
            </w:tcBorders>
          </w:tcPr>
          <w:p w14:paraId="3B71B331" w14:textId="77777777" w:rsidR="00C318BA" w:rsidRPr="00C318BA" w:rsidRDefault="00C318BA" w:rsidP="00C318BA">
            <w:pPr>
              <w:pStyle w:val="Style2"/>
              <w:widowControl/>
              <w:jc w:val="both"/>
              <w:rPr>
                <w:rStyle w:val="FontStyle63"/>
                <w:sz w:val="20"/>
                <w:szCs w:val="20"/>
              </w:rPr>
            </w:pPr>
            <w:r w:rsidRPr="00C318BA">
              <w:rPr>
                <w:rStyle w:val="FontStyle63"/>
                <w:sz w:val="20"/>
                <w:szCs w:val="20"/>
              </w:rPr>
              <w:t xml:space="preserve">S </w:t>
            </w:r>
            <w:r w:rsidRPr="00C318BA">
              <w:rPr>
                <w:rStyle w:val="FontStyle63"/>
                <w:sz w:val="20"/>
                <w:szCs w:val="20"/>
                <w:vertAlign w:val="superscript"/>
              </w:rPr>
              <w:t>a)</w:t>
            </w:r>
            <w:r w:rsidRPr="00C318BA">
              <w:rPr>
                <w:rStyle w:val="FontStyle63"/>
                <w:sz w:val="20"/>
                <w:szCs w:val="20"/>
              </w:rPr>
              <w:t xml:space="preserve"> + W</w:t>
            </w:r>
          </w:p>
        </w:tc>
        <w:tc>
          <w:tcPr>
            <w:tcW w:w="605" w:type="dxa"/>
            <w:tcBorders>
              <w:top w:val="single" w:sz="6" w:space="0" w:color="auto"/>
              <w:left w:val="single" w:sz="6" w:space="0" w:color="auto"/>
              <w:bottom w:val="single" w:sz="6" w:space="0" w:color="auto"/>
              <w:right w:val="single" w:sz="6" w:space="0" w:color="auto"/>
            </w:tcBorders>
          </w:tcPr>
          <w:p w14:paraId="13F43ECA" w14:textId="77777777" w:rsidR="00C318BA" w:rsidRPr="00C318BA" w:rsidRDefault="00C318BA" w:rsidP="00C318BA">
            <w:pPr>
              <w:pStyle w:val="Style2"/>
              <w:widowControl/>
              <w:ind w:left="82"/>
              <w:jc w:val="both"/>
              <w:rPr>
                <w:rStyle w:val="FontStyle63"/>
                <w:sz w:val="20"/>
                <w:szCs w:val="20"/>
                <w:vertAlign w:val="superscript"/>
              </w:rPr>
            </w:pPr>
            <w:r w:rsidRPr="00C318BA">
              <w:rPr>
                <w:rStyle w:val="FontStyle63"/>
                <w:sz w:val="20"/>
                <w:szCs w:val="20"/>
              </w:rPr>
              <w:t xml:space="preserve">S </w:t>
            </w:r>
            <w:r w:rsidRPr="00C318BA">
              <w:rPr>
                <w:rStyle w:val="FontStyle63"/>
                <w:sz w:val="20"/>
                <w:szCs w:val="20"/>
                <w:vertAlign w:val="superscript"/>
              </w:rPr>
              <w:t>a)</w:t>
            </w:r>
          </w:p>
        </w:tc>
        <w:tc>
          <w:tcPr>
            <w:tcW w:w="557" w:type="dxa"/>
            <w:tcBorders>
              <w:top w:val="single" w:sz="6" w:space="0" w:color="auto"/>
              <w:left w:val="single" w:sz="6" w:space="0" w:color="auto"/>
              <w:bottom w:val="single" w:sz="6" w:space="0" w:color="auto"/>
              <w:right w:val="single" w:sz="6" w:space="0" w:color="auto"/>
            </w:tcBorders>
          </w:tcPr>
          <w:p w14:paraId="1C1989A7" w14:textId="77777777" w:rsidR="00C318BA" w:rsidRPr="00C318BA" w:rsidRDefault="00C318BA" w:rsidP="00C318BA">
            <w:pPr>
              <w:pStyle w:val="Style2"/>
              <w:widowControl/>
              <w:jc w:val="both"/>
              <w:rPr>
                <w:rStyle w:val="FontStyle63"/>
                <w:sz w:val="20"/>
                <w:szCs w:val="20"/>
              </w:rPr>
            </w:pPr>
            <w:r w:rsidRPr="00C318BA">
              <w:rPr>
                <w:rStyle w:val="FontStyle63"/>
                <w:sz w:val="20"/>
                <w:szCs w:val="20"/>
              </w:rPr>
              <w:t>P</w:t>
            </w:r>
          </w:p>
        </w:tc>
      </w:tr>
      <w:tr w:rsidR="00C318BA" w:rsidRPr="00C318BA" w14:paraId="6C674373" w14:textId="77777777" w:rsidTr="00C318BA">
        <w:trPr>
          <w:trHeight w:hRule="exact" w:val="221"/>
        </w:trPr>
        <w:tc>
          <w:tcPr>
            <w:tcW w:w="5103" w:type="dxa"/>
            <w:tcBorders>
              <w:top w:val="single" w:sz="6" w:space="0" w:color="auto"/>
              <w:left w:val="single" w:sz="6" w:space="0" w:color="auto"/>
              <w:bottom w:val="single" w:sz="6" w:space="0" w:color="auto"/>
              <w:right w:val="single" w:sz="6" w:space="0" w:color="auto"/>
            </w:tcBorders>
          </w:tcPr>
          <w:p w14:paraId="324123DD" w14:textId="77777777" w:rsidR="00C318BA" w:rsidRPr="00C318BA" w:rsidRDefault="00C318BA" w:rsidP="00C318BA">
            <w:pPr>
              <w:pStyle w:val="Style2"/>
              <w:widowControl/>
              <w:ind w:left="562"/>
              <w:jc w:val="both"/>
              <w:rPr>
                <w:rStyle w:val="FontStyle63"/>
                <w:sz w:val="20"/>
                <w:szCs w:val="20"/>
              </w:rPr>
            </w:pPr>
            <w:r w:rsidRPr="00C318BA">
              <w:rPr>
                <w:rStyle w:val="FontStyle63"/>
                <w:sz w:val="20"/>
                <w:szCs w:val="20"/>
              </w:rPr>
              <w:t>A - Średnia z wielu oznaczeń grubości oraz ilości</w:t>
            </w:r>
          </w:p>
        </w:tc>
        <w:tc>
          <w:tcPr>
            <w:tcW w:w="926" w:type="dxa"/>
            <w:tcBorders>
              <w:top w:val="single" w:sz="6" w:space="0" w:color="auto"/>
              <w:left w:val="single" w:sz="6" w:space="0" w:color="auto"/>
              <w:bottom w:val="single" w:sz="6" w:space="0" w:color="auto"/>
              <w:right w:val="single" w:sz="6" w:space="0" w:color="auto"/>
            </w:tcBorders>
          </w:tcPr>
          <w:p w14:paraId="0809B319" w14:textId="77777777" w:rsidR="00C318BA" w:rsidRPr="00C318BA" w:rsidRDefault="00C318BA" w:rsidP="00C318BA">
            <w:pPr>
              <w:pStyle w:val="Style22"/>
              <w:widowControl/>
              <w:jc w:val="center"/>
              <w:rPr>
                <w:sz w:val="20"/>
                <w:szCs w:val="20"/>
              </w:rPr>
            </w:pPr>
          </w:p>
        </w:tc>
        <w:tc>
          <w:tcPr>
            <w:tcW w:w="1002" w:type="dxa"/>
            <w:tcBorders>
              <w:top w:val="single" w:sz="6" w:space="0" w:color="auto"/>
              <w:left w:val="single" w:sz="6" w:space="0" w:color="auto"/>
              <w:bottom w:val="single" w:sz="6" w:space="0" w:color="auto"/>
              <w:right w:val="single" w:sz="6" w:space="0" w:color="auto"/>
            </w:tcBorders>
          </w:tcPr>
          <w:p w14:paraId="77288971" w14:textId="77777777" w:rsidR="00C318BA" w:rsidRPr="00C318BA" w:rsidRDefault="00C318BA" w:rsidP="00C318BA">
            <w:pPr>
              <w:pStyle w:val="Style22"/>
              <w:widowControl/>
              <w:jc w:val="center"/>
              <w:rPr>
                <w:sz w:val="20"/>
                <w:szCs w:val="20"/>
              </w:rPr>
            </w:pPr>
          </w:p>
        </w:tc>
        <w:tc>
          <w:tcPr>
            <w:tcW w:w="931" w:type="dxa"/>
            <w:tcBorders>
              <w:top w:val="single" w:sz="6" w:space="0" w:color="auto"/>
              <w:left w:val="single" w:sz="6" w:space="0" w:color="auto"/>
              <w:bottom w:val="single" w:sz="6" w:space="0" w:color="auto"/>
              <w:right w:val="single" w:sz="6" w:space="0" w:color="auto"/>
            </w:tcBorders>
          </w:tcPr>
          <w:p w14:paraId="692D9934" w14:textId="77777777" w:rsidR="00C318BA" w:rsidRPr="00C318BA" w:rsidRDefault="00C318BA" w:rsidP="00C318BA">
            <w:pPr>
              <w:pStyle w:val="Style22"/>
              <w:widowControl/>
              <w:jc w:val="center"/>
              <w:rPr>
                <w:sz w:val="20"/>
                <w:szCs w:val="20"/>
              </w:rPr>
            </w:pPr>
          </w:p>
        </w:tc>
        <w:tc>
          <w:tcPr>
            <w:tcW w:w="605" w:type="dxa"/>
            <w:tcBorders>
              <w:top w:val="single" w:sz="6" w:space="0" w:color="auto"/>
              <w:left w:val="single" w:sz="6" w:space="0" w:color="auto"/>
              <w:bottom w:val="single" w:sz="6" w:space="0" w:color="auto"/>
              <w:right w:val="single" w:sz="6" w:space="0" w:color="auto"/>
            </w:tcBorders>
          </w:tcPr>
          <w:p w14:paraId="155B4220" w14:textId="77777777" w:rsidR="00C318BA" w:rsidRPr="00C318BA" w:rsidRDefault="00C318BA" w:rsidP="00C318BA">
            <w:pPr>
              <w:pStyle w:val="Style22"/>
              <w:widowControl/>
              <w:jc w:val="center"/>
              <w:rPr>
                <w:sz w:val="20"/>
                <w:szCs w:val="20"/>
              </w:rPr>
            </w:pPr>
          </w:p>
        </w:tc>
        <w:tc>
          <w:tcPr>
            <w:tcW w:w="557" w:type="dxa"/>
            <w:tcBorders>
              <w:top w:val="single" w:sz="6" w:space="0" w:color="auto"/>
              <w:left w:val="single" w:sz="6" w:space="0" w:color="auto"/>
              <w:bottom w:val="single" w:sz="6" w:space="0" w:color="auto"/>
              <w:right w:val="single" w:sz="6" w:space="0" w:color="auto"/>
            </w:tcBorders>
          </w:tcPr>
          <w:p w14:paraId="69047E1E" w14:textId="77777777" w:rsidR="00C318BA" w:rsidRPr="00C318BA" w:rsidRDefault="00C318BA" w:rsidP="00C318BA">
            <w:pPr>
              <w:pStyle w:val="Style22"/>
              <w:widowControl/>
              <w:jc w:val="center"/>
              <w:rPr>
                <w:sz w:val="20"/>
                <w:szCs w:val="20"/>
              </w:rPr>
            </w:pPr>
          </w:p>
        </w:tc>
      </w:tr>
      <w:tr w:rsidR="00C318BA" w:rsidRPr="00C318BA" w14:paraId="4375258D" w14:textId="77777777" w:rsidTr="00C318BA">
        <w:trPr>
          <w:trHeight w:hRule="exact" w:val="1839"/>
        </w:trPr>
        <w:tc>
          <w:tcPr>
            <w:tcW w:w="5103" w:type="dxa"/>
            <w:tcBorders>
              <w:top w:val="single" w:sz="6" w:space="0" w:color="auto"/>
              <w:left w:val="single" w:sz="6" w:space="0" w:color="auto"/>
              <w:bottom w:val="single" w:sz="6" w:space="0" w:color="auto"/>
              <w:right w:val="single" w:sz="6" w:space="0" w:color="auto"/>
            </w:tcBorders>
          </w:tcPr>
          <w:p w14:paraId="50938AF6" w14:textId="77777777" w:rsidR="00C318BA" w:rsidRPr="00C318BA" w:rsidRDefault="00C318BA" w:rsidP="00C318BA">
            <w:pPr>
              <w:pStyle w:val="Style29"/>
              <w:widowControl/>
              <w:tabs>
                <w:tab w:val="left" w:pos="230"/>
              </w:tabs>
              <w:ind w:firstLine="0"/>
              <w:jc w:val="both"/>
              <w:rPr>
                <w:rStyle w:val="FontStyle63"/>
                <w:sz w:val="20"/>
                <w:szCs w:val="20"/>
                <w:vertAlign w:val="superscript"/>
              </w:rPr>
            </w:pPr>
            <w:r w:rsidRPr="00C318BA">
              <w:rPr>
                <w:rStyle w:val="FontStyle63"/>
                <w:sz w:val="20"/>
                <w:szCs w:val="20"/>
              </w:rPr>
              <w:t>1.</w:t>
            </w:r>
            <w:r w:rsidRPr="00C318BA">
              <w:rPr>
                <w:rStyle w:val="FontStyle63"/>
                <w:sz w:val="20"/>
                <w:szCs w:val="20"/>
              </w:rPr>
              <w:tab/>
              <w:t>- duży odcinek budowy, powierzchnia większa niż 6000 m</w:t>
            </w:r>
            <w:r w:rsidRPr="00C318BA">
              <w:rPr>
                <w:rStyle w:val="FontStyle63"/>
                <w:sz w:val="20"/>
                <w:szCs w:val="20"/>
                <w:vertAlign w:val="superscript"/>
              </w:rPr>
              <w:t>2</w:t>
            </w:r>
          </w:p>
          <w:p w14:paraId="4746E6B1" w14:textId="77777777" w:rsidR="00C318BA" w:rsidRPr="00C318BA" w:rsidRDefault="00C318BA" w:rsidP="00C318BA">
            <w:pPr>
              <w:pStyle w:val="Style2"/>
              <w:widowControl/>
              <w:spacing w:line="211" w:lineRule="exact"/>
              <w:jc w:val="both"/>
              <w:rPr>
                <w:rStyle w:val="FontStyle63"/>
                <w:sz w:val="20"/>
                <w:szCs w:val="20"/>
              </w:rPr>
            </w:pPr>
            <w:r w:rsidRPr="00C318BA">
              <w:rPr>
                <w:rStyle w:val="FontStyle63"/>
                <w:sz w:val="20"/>
                <w:szCs w:val="20"/>
              </w:rPr>
              <w:t>lub</w:t>
            </w:r>
          </w:p>
          <w:p w14:paraId="060D00A7" w14:textId="77777777" w:rsidR="00C318BA" w:rsidRPr="00C318BA" w:rsidRDefault="00C318BA" w:rsidP="00C318BA">
            <w:pPr>
              <w:pStyle w:val="Style29"/>
              <w:widowControl/>
              <w:tabs>
                <w:tab w:val="left" w:pos="317"/>
              </w:tabs>
              <w:ind w:left="34" w:right="144"/>
              <w:jc w:val="both"/>
              <w:rPr>
                <w:rStyle w:val="FontStyle63"/>
                <w:sz w:val="20"/>
                <w:szCs w:val="20"/>
              </w:rPr>
            </w:pPr>
            <w:r w:rsidRPr="00C318BA">
              <w:rPr>
                <w:rStyle w:val="FontStyle63"/>
                <w:sz w:val="20"/>
                <w:szCs w:val="20"/>
              </w:rPr>
              <w:t>-</w:t>
            </w:r>
            <w:r w:rsidRPr="00C318BA">
              <w:rPr>
                <w:rStyle w:val="FontStyle63"/>
                <w:sz w:val="20"/>
                <w:szCs w:val="20"/>
              </w:rPr>
              <w:tab/>
              <w:t>droga ograniczona krawężnikami, powierzchnia większa niż 1000 m</w:t>
            </w:r>
            <w:r w:rsidRPr="00C318BA">
              <w:rPr>
                <w:rStyle w:val="FontStyle63"/>
                <w:sz w:val="20"/>
                <w:szCs w:val="20"/>
                <w:vertAlign w:val="superscript"/>
              </w:rPr>
              <w:t>2</w:t>
            </w:r>
            <w:r w:rsidRPr="00C318BA">
              <w:rPr>
                <w:rStyle w:val="FontStyle63"/>
                <w:sz w:val="20"/>
                <w:szCs w:val="20"/>
              </w:rPr>
              <w:t xml:space="preserve"> lub</w:t>
            </w:r>
          </w:p>
          <w:p w14:paraId="3BDEACCF" w14:textId="77777777" w:rsidR="00C318BA" w:rsidRPr="00C318BA" w:rsidRDefault="00C318BA" w:rsidP="00C318BA">
            <w:pPr>
              <w:pStyle w:val="Style29"/>
              <w:widowControl/>
              <w:tabs>
                <w:tab w:val="left" w:pos="317"/>
              </w:tabs>
              <w:ind w:firstLine="0"/>
              <w:jc w:val="both"/>
              <w:rPr>
                <w:rStyle w:val="FontStyle63"/>
                <w:sz w:val="20"/>
                <w:szCs w:val="20"/>
                <w:vertAlign w:val="superscript"/>
              </w:rPr>
            </w:pPr>
            <w:r w:rsidRPr="00C318BA">
              <w:rPr>
                <w:rStyle w:val="FontStyle63"/>
                <w:sz w:val="20"/>
                <w:szCs w:val="20"/>
              </w:rPr>
              <w:t>-</w:t>
            </w:r>
            <w:r w:rsidRPr="00C318BA">
              <w:rPr>
                <w:rStyle w:val="FontStyle63"/>
                <w:sz w:val="20"/>
                <w:szCs w:val="20"/>
              </w:rPr>
              <w:tab/>
              <w:t>warstwa ścieralna, ilość większa niż 50 kg/m</w:t>
            </w:r>
            <w:r w:rsidRPr="00C318BA">
              <w:rPr>
                <w:rStyle w:val="FontStyle63"/>
                <w:sz w:val="20"/>
                <w:szCs w:val="20"/>
                <w:vertAlign w:val="superscript"/>
              </w:rPr>
              <w:t>2</w:t>
            </w:r>
          </w:p>
          <w:p w14:paraId="68984622" w14:textId="77777777" w:rsidR="00C318BA" w:rsidRPr="00C318BA" w:rsidRDefault="00C318BA" w:rsidP="00C318BA">
            <w:pPr>
              <w:pStyle w:val="Style29"/>
              <w:widowControl/>
              <w:tabs>
                <w:tab w:val="left" w:pos="230"/>
              </w:tabs>
              <w:ind w:firstLine="0"/>
              <w:jc w:val="both"/>
              <w:rPr>
                <w:rStyle w:val="FontStyle63"/>
                <w:sz w:val="20"/>
                <w:szCs w:val="20"/>
              </w:rPr>
            </w:pPr>
            <w:r w:rsidRPr="00C318BA">
              <w:rPr>
                <w:rStyle w:val="FontStyle63"/>
                <w:sz w:val="20"/>
                <w:szCs w:val="20"/>
              </w:rPr>
              <w:t>2.</w:t>
            </w:r>
            <w:r w:rsidRPr="00C318BA">
              <w:rPr>
                <w:rStyle w:val="FontStyle63"/>
                <w:sz w:val="20"/>
                <w:szCs w:val="20"/>
              </w:rPr>
              <w:tab/>
              <w:t>- mały odcinek budowy lub</w:t>
            </w:r>
          </w:p>
          <w:p w14:paraId="34C76463" w14:textId="77777777" w:rsidR="00C318BA" w:rsidRPr="00C318BA" w:rsidRDefault="00C318BA" w:rsidP="00C318BA">
            <w:pPr>
              <w:pStyle w:val="Style29"/>
              <w:widowControl/>
              <w:tabs>
                <w:tab w:val="left" w:pos="317"/>
              </w:tabs>
              <w:ind w:firstLine="0"/>
              <w:jc w:val="both"/>
              <w:rPr>
                <w:rStyle w:val="FontStyle63"/>
                <w:sz w:val="20"/>
                <w:szCs w:val="20"/>
                <w:vertAlign w:val="superscript"/>
              </w:rPr>
            </w:pPr>
            <w:r w:rsidRPr="00C318BA">
              <w:rPr>
                <w:rStyle w:val="FontStyle63"/>
                <w:sz w:val="20"/>
                <w:szCs w:val="20"/>
              </w:rPr>
              <w:t>-</w:t>
            </w:r>
            <w:r w:rsidRPr="00C318BA">
              <w:rPr>
                <w:rStyle w:val="FontStyle63"/>
                <w:sz w:val="20"/>
                <w:szCs w:val="20"/>
              </w:rPr>
              <w:tab/>
              <w:t>warstwa ścieralna, ilość większa niż 50 kg/m</w:t>
            </w:r>
            <w:r w:rsidRPr="00C318BA">
              <w:rPr>
                <w:rStyle w:val="FontStyle63"/>
                <w:sz w:val="20"/>
                <w:szCs w:val="20"/>
                <w:vertAlign w:val="superscript"/>
              </w:rPr>
              <w:t>2</w:t>
            </w:r>
          </w:p>
        </w:tc>
        <w:tc>
          <w:tcPr>
            <w:tcW w:w="926" w:type="dxa"/>
            <w:tcBorders>
              <w:top w:val="single" w:sz="6" w:space="0" w:color="auto"/>
              <w:left w:val="single" w:sz="6" w:space="0" w:color="auto"/>
              <w:bottom w:val="single" w:sz="6" w:space="0" w:color="auto"/>
              <w:right w:val="single" w:sz="4" w:space="0" w:color="auto"/>
            </w:tcBorders>
          </w:tcPr>
          <w:p w14:paraId="6063023B" w14:textId="77777777" w:rsidR="00C318BA" w:rsidRPr="00C318BA" w:rsidRDefault="00C318BA" w:rsidP="00C318BA">
            <w:pPr>
              <w:pStyle w:val="Style2"/>
              <w:widowControl/>
              <w:rPr>
                <w:rStyle w:val="FontStyle63"/>
                <w:sz w:val="20"/>
                <w:szCs w:val="20"/>
              </w:rPr>
            </w:pPr>
            <w:r w:rsidRPr="00C318BA">
              <w:rPr>
                <w:rStyle w:val="FontStyle63"/>
                <w:sz w:val="20"/>
                <w:szCs w:val="20"/>
              </w:rPr>
              <w:t>-</w:t>
            </w:r>
          </w:p>
        </w:tc>
        <w:tc>
          <w:tcPr>
            <w:tcW w:w="1002" w:type="dxa"/>
            <w:tcBorders>
              <w:top w:val="single" w:sz="6" w:space="0" w:color="auto"/>
              <w:left w:val="single" w:sz="4" w:space="0" w:color="auto"/>
              <w:bottom w:val="single" w:sz="6" w:space="0" w:color="auto"/>
              <w:right w:val="single" w:sz="6" w:space="0" w:color="auto"/>
            </w:tcBorders>
          </w:tcPr>
          <w:p w14:paraId="51596A39" w14:textId="77777777" w:rsidR="00C318BA" w:rsidRPr="00C318BA" w:rsidRDefault="00C318BA" w:rsidP="00C318BA">
            <w:pPr>
              <w:pStyle w:val="Style2"/>
              <w:widowControl/>
              <w:rPr>
                <w:rStyle w:val="FontStyle63"/>
                <w:sz w:val="20"/>
                <w:szCs w:val="20"/>
              </w:rPr>
            </w:pPr>
            <w:r w:rsidRPr="00C318BA">
              <w:rPr>
                <w:rStyle w:val="FontStyle63"/>
                <w:sz w:val="20"/>
                <w:szCs w:val="20"/>
              </w:rPr>
              <w:t>-</w:t>
            </w:r>
          </w:p>
        </w:tc>
        <w:tc>
          <w:tcPr>
            <w:tcW w:w="931" w:type="dxa"/>
            <w:tcBorders>
              <w:top w:val="single" w:sz="6" w:space="0" w:color="auto"/>
              <w:left w:val="single" w:sz="6" w:space="0" w:color="auto"/>
              <w:bottom w:val="single" w:sz="6" w:space="0" w:color="auto"/>
              <w:right w:val="single" w:sz="6" w:space="0" w:color="auto"/>
            </w:tcBorders>
          </w:tcPr>
          <w:p w14:paraId="6E4CEFE9" w14:textId="77777777" w:rsidR="00C318BA" w:rsidRPr="00C318BA" w:rsidRDefault="00C318BA" w:rsidP="00C318BA">
            <w:pPr>
              <w:pStyle w:val="Style2"/>
              <w:widowControl/>
              <w:spacing w:line="845" w:lineRule="exact"/>
              <w:ind w:left="226" w:right="216"/>
              <w:rPr>
                <w:rStyle w:val="FontStyle63"/>
                <w:sz w:val="20"/>
                <w:szCs w:val="20"/>
              </w:rPr>
            </w:pPr>
            <w:r w:rsidRPr="00C318BA">
              <w:rPr>
                <w:rStyle w:val="FontStyle63"/>
                <w:sz w:val="20"/>
                <w:szCs w:val="20"/>
              </w:rPr>
              <w:t>≤10 ≤15</w:t>
            </w:r>
          </w:p>
        </w:tc>
        <w:tc>
          <w:tcPr>
            <w:tcW w:w="605" w:type="dxa"/>
            <w:tcBorders>
              <w:top w:val="single" w:sz="6" w:space="0" w:color="auto"/>
              <w:left w:val="single" w:sz="6" w:space="0" w:color="auto"/>
              <w:bottom w:val="single" w:sz="6" w:space="0" w:color="auto"/>
              <w:right w:val="single" w:sz="6" w:space="0" w:color="auto"/>
            </w:tcBorders>
          </w:tcPr>
          <w:p w14:paraId="189CAA5E" w14:textId="77777777" w:rsidR="00C318BA" w:rsidRPr="00C318BA" w:rsidRDefault="00C318BA" w:rsidP="00C318BA">
            <w:pPr>
              <w:pStyle w:val="Style42"/>
              <w:widowControl/>
              <w:ind w:left="67" w:right="53" w:hanging="5"/>
              <w:jc w:val="center"/>
              <w:rPr>
                <w:rStyle w:val="FontStyle63"/>
                <w:sz w:val="20"/>
                <w:szCs w:val="20"/>
              </w:rPr>
            </w:pPr>
            <w:r w:rsidRPr="00C318BA">
              <w:rPr>
                <w:rStyle w:val="FontStyle63"/>
                <w:sz w:val="20"/>
                <w:szCs w:val="20"/>
              </w:rPr>
              <w:t>≤10 ≤15</w:t>
            </w:r>
          </w:p>
        </w:tc>
        <w:tc>
          <w:tcPr>
            <w:tcW w:w="557" w:type="dxa"/>
            <w:tcBorders>
              <w:top w:val="single" w:sz="6" w:space="0" w:color="auto"/>
              <w:left w:val="single" w:sz="6" w:space="0" w:color="auto"/>
              <w:bottom w:val="single" w:sz="6" w:space="0" w:color="auto"/>
              <w:right w:val="single" w:sz="6" w:space="0" w:color="auto"/>
            </w:tcBorders>
          </w:tcPr>
          <w:p w14:paraId="4D40A134" w14:textId="77777777" w:rsidR="00C318BA" w:rsidRPr="00C318BA" w:rsidRDefault="00C318BA" w:rsidP="00C318BA">
            <w:pPr>
              <w:pStyle w:val="Style2"/>
              <w:widowControl/>
              <w:spacing w:line="845" w:lineRule="exact"/>
              <w:ind w:left="38" w:right="38"/>
              <w:rPr>
                <w:rStyle w:val="FontStyle63"/>
                <w:sz w:val="20"/>
                <w:szCs w:val="20"/>
              </w:rPr>
            </w:pPr>
            <w:r w:rsidRPr="00C318BA">
              <w:rPr>
                <w:rStyle w:val="FontStyle63"/>
                <w:sz w:val="20"/>
                <w:szCs w:val="20"/>
              </w:rPr>
              <w:t>≤10 ≤15</w:t>
            </w:r>
          </w:p>
        </w:tc>
      </w:tr>
      <w:tr w:rsidR="00C318BA" w:rsidRPr="00C318BA" w14:paraId="408EC72D" w14:textId="77777777" w:rsidTr="00C318BA">
        <w:trPr>
          <w:trHeight w:hRule="exact" w:val="288"/>
        </w:trPr>
        <w:tc>
          <w:tcPr>
            <w:tcW w:w="5103" w:type="dxa"/>
            <w:tcBorders>
              <w:top w:val="single" w:sz="6" w:space="0" w:color="auto"/>
              <w:left w:val="single" w:sz="4" w:space="0" w:color="auto"/>
              <w:bottom w:val="single" w:sz="6" w:space="0" w:color="auto"/>
              <w:right w:val="single" w:sz="4" w:space="0" w:color="auto"/>
            </w:tcBorders>
          </w:tcPr>
          <w:p w14:paraId="002E6E04" w14:textId="77777777" w:rsidR="00C318BA" w:rsidRPr="00C318BA" w:rsidRDefault="00C318BA" w:rsidP="00C318BA">
            <w:pPr>
              <w:pStyle w:val="Style2"/>
              <w:widowControl/>
              <w:jc w:val="both"/>
              <w:rPr>
                <w:rStyle w:val="FontStyle63"/>
                <w:sz w:val="20"/>
                <w:szCs w:val="20"/>
              </w:rPr>
            </w:pPr>
            <w:r w:rsidRPr="00C318BA">
              <w:rPr>
                <w:rStyle w:val="FontStyle63"/>
                <w:sz w:val="20"/>
                <w:szCs w:val="20"/>
              </w:rPr>
              <w:t>B - Pojedyncze oznaczenie grubości</w:t>
            </w:r>
          </w:p>
        </w:tc>
        <w:tc>
          <w:tcPr>
            <w:tcW w:w="926" w:type="dxa"/>
            <w:tcBorders>
              <w:top w:val="single" w:sz="6" w:space="0" w:color="auto"/>
              <w:left w:val="single" w:sz="4" w:space="0" w:color="auto"/>
              <w:bottom w:val="single" w:sz="6" w:space="0" w:color="auto"/>
              <w:right w:val="single" w:sz="4" w:space="0" w:color="auto"/>
            </w:tcBorders>
          </w:tcPr>
          <w:p w14:paraId="103F3020" w14:textId="77777777" w:rsidR="00C318BA" w:rsidRPr="00C318BA" w:rsidRDefault="00C318BA" w:rsidP="00C318BA">
            <w:pPr>
              <w:pStyle w:val="Style2"/>
              <w:rPr>
                <w:rStyle w:val="FontStyle63"/>
                <w:sz w:val="20"/>
                <w:szCs w:val="20"/>
              </w:rPr>
            </w:pPr>
            <w:r w:rsidRPr="00C318BA">
              <w:rPr>
                <w:rStyle w:val="FontStyle63"/>
                <w:sz w:val="20"/>
                <w:szCs w:val="20"/>
              </w:rPr>
              <w:t>≤10</w:t>
            </w:r>
          </w:p>
        </w:tc>
        <w:tc>
          <w:tcPr>
            <w:tcW w:w="1002" w:type="dxa"/>
            <w:tcBorders>
              <w:top w:val="single" w:sz="6" w:space="0" w:color="auto"/>
              <w:left w:val="single" w:sz="4" w:space="0" w:color="auto"/>
              <w:bottom w:val="single" w:sz="6" w:space="0" w:color="auto"/>
              <w:right w:val="single" w:sz="4" w:space="0" w:color="auto"/>
            </w:tcBorders>
          </w:tcPr>
          <w:p w14:paraId="6325F698" w14:textId="77777777" w:rsidR="00C318BA" w:rsidRPr="00C318BA" w:rsidRDefault="00C318BA" w:rsidP="00C318BA">
            <w:pPr>
              <w:pStyle w:val="Style2"/>
              <w:rPr>
                <w:rStyle w:val="FontStyle63"/>
                <w:sz w:val="20"/>
                <w:szCs w:val="20"/>
              </w:rPr>
            </w:pPr>
            <w:r w:rsidRPr="00C318BA">
              <w:rPr>
                <w:rStyle w:val="FontStyle63"/>
                <w:sz w:val="20"/>
                <w:szCs w:val="20"/>
              </w:rPr>
              <w:t>≤15</w:t>
            </w:r>
          </w:p>
        </w:tc>
        <w:tc>
          <w:tcPr>
            <w:tcW w:w="931" w:type="dxa"/>
            <w:tcBorders>
              <w:top w:val="single" w:sz="6" w:space="0" w:color="auto"/>
              <w:left w:val="single" w:sz="4" w:space="0" w:color="auto"/>
              <w:bottom w:val="single" w:sz="6" w:space="0" w:color="auto"/>
              <w:right w:val="single" w:sz="6" w:space="0" w:color="auto"/>
            </w:tcBorders>
          </w:tcPr>
          <w:p w14:paraId="42720B8D" w14:textId="77777777" w:rsidR="00C318BA" w:rsidRPr="00C318BA" w:rsidRDefault="00C318BA" w:rsidP="00C318BA">
            <w:pPr>
              <w:pStyle w:val="Style2"/>
              <w:rPr>
                <w:rStyle w:val="FontStyle63"/>
                <w:sz w:val="20"/>
                <w:szCs w:val="20"/>
              </w:rPr>
            </w:pPr>
            <w:r w:rsidRPr="00C318BA">
              <w:rPr>
                <w:rStyle w:val="FontStyle63"/>
                <w:sz w:val="20"/>
                <w:szCs w:val="20"/>
              </w:rPr>
              <w:t>≤15</w:t>
            </w:r>
          </w:p>
        </w:tc>
        <w:tc>
          <w:tcPr>
            <w:tcW w:w="605" w:type="dxa"/>
            <w:tcBorders>
              <w:top w:val="single" w:sz="6" w:space="0" w:color="auto"/>
              <w:left w:val="single" w:sz="6" w:space="0" w:color="auto"/>
              <w:bottom w:val="single" w:sz="6" w:space="0" w:color="auto"/>
              <w:right w:val="single" w:sz="6" w:space="0" w:color="auto"/>
            </w:tcBorders>
          </w:tcPr>
          <w:p w14:paraId="2C320694" w14:textId="77777777" w:rsidR="00C318BA" w:rsidRPr="00C318BA" w:rsidRDefault="00C318BA" w:rsidP="00C318BA">
            <w:pPr>
              <w:pStyle w:val="Style2"/>
              <w:widowControl/>
              <w:ind w:left="58"/>
              <w:rPr>
                <w:rStyle w:val="FontStyle63"/>
                <w:sz w:val="20"/>
                <w:szCs w:val="20"/>
              </w:rPr>
            </w:pPr>
            <w:r w:rsidRPr="00C318BA">
              <w:rPr>
                <w:rStyle w:val="FontStyle63"/>
                <w:sz w:val="20"/>
                <w:szCs w:val="20"/>
              </w:rPr>
              <w:t>≤25</w:t>
            </w:r>
          </w:p>
        </w:tc>
        <w:tc>
          <w:tcPr>
            <w:tcW w:w="557" w:type="dxa"/>
            <w:tcBorders>
              <w:top w:val="single" w:sz="6" w:space="0" w:color="auto"/>
              <w:left w:val="single" w:sz="6" w:space="0" w:color="auto"/>
              <w:bottom w:val="single" w:sz="6" w:space="0" w:color="auto"/>
              <w:right w:val="single" w:sz="6" w:space="0" w:color="auto"/>
            </w:tcBorders>
          </w:tcPr>
          <w:p w14:paraId="163313E4" w14:textId="77777777" w:rsidR="00C318BA" w:rsidRPr="00C318BA" w:rsidRDefault="00C318BA" w:rsidP="00C318BA">
            <w:pPr>
              <w:pStyle w:val="Style2"/>
              <w:widowControl/>
              <w:rPr>
                <w:rStyle w:val="FontStyle63"/>
                <w:sz w:val="20"/>
                <w:szCs w:val="20"/>
              </w:rPr>
            </w:pPr>
            <w:r w:rsidRPr="00C318BA">
              <w:rPr>
                <w:rStyle w:val="FontStyle63"/>
                <w:sz w:val="20"/>
                <w:szCs w:val="20"/>
              </w:rPr>
              <w:t>-</w:t>
            </w:r>
          </w:p>
        </w:tc>
      </w:tr>
    </w:tbl>
    <w:p w14:paraId="407BEFC6" w14:textId="77777777" w:rsidR="00C318BA" w:rsidRDefault="00C318BA" w:rsidP="00C318BA">
      <w:pPr>
        <w:pStyle w:val="Style17"/>
        <w:widowControl/>
        <w:spacing w:line="211" w:lineRule="exact"/>
        <w:rPr>
          <w:rStyle w:val="FontStyle63"/>
        </w:rPr>
      </w:pPr>
      <w:r>
        <w:rPr>
          <w:rStyle w:val="FontStyle63"/>
        </w:rPr>
        <w:t>z wiersza B odpowiednio obowiązuje; w pierwszym etapie budowy do górnej warstwy nawierzchni obowiązuje wartość 25%, a do łącznej grubości warstw etapu 1-</w:t>
      </w:r>
      <w:r>
        <w:rPr>
          <w:rStyle w:val="FontStyle63"/>
          <w:vertAlign w:val="superscript"/>
        </w:rPr>
        <w:t>A</w:t>
      </w:r>
      <w:r>
        <w:rPr>
          <w:rStyle w:val="FontStyle63"/>
        </w:rPr>
        <w:t>15%</w:t>
      </w:r>
    </w:p>
    <w:p w14:paraId="6DAA6461" w14:textId="77777777" w:rsidR="00C318BA" w:rsidRPr="00132E98" w:rsidRDefault="00C318BA" w:rsidP="00C318BA">
      <w:pPr>
        <w:widowControl w:val="0"/>
        <w:autoSpaceDE w:val="0"/>
        <w:autoSpaceDN w:val="0"/>
        <w:adjustRightInd w:val="0"/>
        <w:spacing w:before="22" w:after="0" w:line="240" w:lineRule="auto"/>
        <w:rPr>
          <w:rFonts w:ascii="Times New Roman" w:hAnsi="Times New Roman"/>
          <w:sz w:val="24"/>
          <w:szCs w:val="24"/>
        </w:rPr>
      </w:pPr>
      <w:r w:rsidRPr="00132E98">
        <w:rPr>
          <w:rFonts w:ascii="Times New Roman" w:hAnsi="Times New Roman"/>
          <w:b/>
          <w:bCs/>
          <w:i/>
          <w:iCs/>
          <w:color w:val="000000"/>
          <w:sz w:val="24"/>
          <w:szCs w:val="24"/>
        </w:rPr>
        <w:t xml:space="preserve">6.3.2.2. Zagęszczenie warstwy </w:t>
      </w:r>
    </w:p>
    <w:p w14:paraId="3CD9DB31" w14:textId="77777777" w:rsidR="00C318BA" w:rsidRPr="00132E98" w:rsidRDefault="00C318BA" w:rsidP="00C318BA">
      <w:pPr>
        <w:widowControl w:val="0"/>
        <w:autoSpaceDE w:val="0"/>
        <w:autoSpaceDN w:val="0"/>
        <w:adjustRightInd w:val="0"/>
        <w:spacing w:before="50" w:after="0" w:line="240" w:lineRule="auto"/>
        <w:jc w:val="both"/>
        <w:rPr>
          <w:rFonts w:ascii="Times New Roman" w:hAnsi="Times New Roman"/>
          <w:sz w:val="24"/>
          <w:szCs w:val="24"/>
        </w:rPr>
      </w:pPr>
      <w:r w:rsidRPr="00132E98">
        <w:rPr>
          <w:rFonts w:ascii="Times New Roman" w:hAnsi="Times New Roman"/>
          <w:color w:val="000000"/>
          <w:sz w:val="24"/>
          <w:szCs w:val="24"/>
        </w:rPr>
        <w:t>Zagęszczenie wykonanej warstwy, wyrażone wskaźnikiem zagęszczenia oraz zawartością wolnych przestrzeni, nie może przekroczyć wartości dopuszczalnych podanych w tablicy 18. Dotyczy to każdego pojedynczego oznaczenia danej właściwości.</w:t>
      </w:r>
    </w:p>
    <w:p w14:paraId="0CBACDAE" w14:textId="77777777" w:rsidR="00C318BA" w:rsidRPr="00132E98" w:rsidRDefault="00C318BA" w:rsidP="00C318BA">
      <w:pPr>
        <w:widowControl w:val="0"/>
        <w:autoSpaceDE w:val="0"/>
        <w:autoSpaceDN w:val="0"/>
        <w:adjustRightInd w:val="0"/>
        <w:spacing w:before="14" w:after="0" w:line="240" w:lineRule="auto"/>
        <w:rPr>
          <w:rFonts w:ascii="Times New Roman" w:hAnsi="Times New Roman"/>
          <w:sz w:val="24"/>
          <w:szCs w:val="24"/>
        </w:rPr>
      </w:pPr>
      <w:r w:rsidRPr="00132E98">
        <w:rPr>
          <w:rFonts w:ascii="Times New Roman" w:hAnsi="Times New Roman"/>
          <w:b/>
          <w:bCs/>
          <w:color w:val="000000"/>
          <w:sz w:val="24"/>
          <w:szCs w:val="24"/>
        </w:rPr>
        <w:t xml:space="preserve">6.4.  Badania laboratoryjne </w:t>
      </w:r>
    </w:p>
    <w:p w14:paraId="75714EBF" w14:textId="77777777" w:rsidR="00C318BA" w:rsidRPr="00132E98" w:rsidRDefault="00C318BA" w:rsidP="00C318BA">
      <w:pPr>
        <w:widowControl w:val="0"/>
        <w:autoSpaceDE w:val="0"/>
        <w:autoSpaceDN w:val="0"/>
        <w:adjustRightInd w:val="0"/>
        <w:spacing w:before="50" w:after="0" w:line="240" w:lineRule="auto"/>
        <w:rPr>
          <w:rFonts w:ascii="Times New Roman" w:hAnsi="Times New Roman"/>
          <w:sz w:val="24"/>
          <w:szCs w:val="24"/>
        </w:rPr>
      </w:pPr>
      <w:r w:rsidRPr="00132E98">
        <w:rPr>
          <w:rFonts w:ascii="Times New Roman" w:hAnsi="Times New Roman"/>
          <w:color w:val="000000"/>
          <w:sz w:val="24"/>
          <w:szCs w:val="24"/>
        </w:rPr>
        <w:t xml:space="preserve">Badania dzielą się na: </w:t>
      </w:r>
    </w:p>
    <w:p w14:paraId="16E6DA9E" w14:textId="77777777" w:rsidR="00C318BA" w:rsidRPr="00132E98" w:rsidRDefault="00C318BA" w:rsidP="00C318BA">
      <w:pPr>
        <w:widowControl w:val="0"/>
        <w:autoSpaceDE w:val="0"/>
        <w:autoSpaceDN w:val="0"/>
        <w:adjustRightInd w:val="0"/>
        <w:spacing w:before="55" w:after="0" w:line="240" w:lineRule="auto"/>
        <w:ind w:left="360"/>
        <w:rPr>
          <w:rFonts w:ascii="Times New Roman" w:hAnsi="Times New Roman"/>
          <w:sz w:val="24"/>
          <w:szCs w:val="24"/>
        </w:rPr>
      </w:pPr>
      <w:r w:rsidRPr="00132E98">
        <w:rPr>
          <w:rFonts w:ascii="Times New Roman" w:hAnsi="Times New Roman"/>
          <w:color w:val="000000"/>
          <w:sz w:val="24"/>
          <w:szCs w:val="24"/>
        </w:rPr>
        <w:t xml:space="preserve">- badania Wykonawcy (w ramach własnego nadzoru), </w:t>
      </w:r>
    </w:p>
    <w:p w14:paraId="315DA229" w14:textId="77777777" w:rsidR="00C318BA" w:rsidRPr="00132E98" w:rsidRDefault="00C318BA" w:rsidP="00C318BA">
      <w:pPr>
        <w:widowControl w:val="0"/>
        <w:autoSpaceDE w:val="0"/>
        <w:autoSpaceDN w:val="0"/>
        <w:adjustRightInd w:val="0"/>
        <w:spacing w:before="55" w:after="0" w:line="240" w:lineRule="auto"/>
        <w:ind w:left="360"/>
        <w:rPr>
          <w:rFonts w:ascii="Times New Roman" w:hAnsi="Times New Roman"/>
          <w:sz w:val="24"/>
          <w:szCs w:val="24"/>
        </w:rPr>
      </w:pPr>
      <w:r w:rsidRPr="00132E98">
        <w:rPr>
          <w:rFonts w:ascii="Times New Roman" w:hAnsi="Times New Roman"/>
          <w:color w:val="000000"/>
          <w:sz w:val="24"/>
          <w:szCs w:val="24"/>
        </w:rPr>
        <w:t xml:space="preserve">- badania kontrolne (w ramach nadzoru). </w:t>
      </w:r>
    </w:p>
    <w:p w14:paraId="7022D2A9" w14:textId="77777777" w:rsidR="00C318BA" w:rsidRPr="00132E98" w:rsidRDefault="00C318BA" w:rsidP="00C318BA">
      <w:pPr>
        <w:widowControl w:val="0"/>
        <w:autoSpaceDE w:val="0"/>
        <w:autoSpaceDN w:val="0"/>
        <w:adjustRightInd w:val="0"/>
        <w:spacing w:before="55" w:after="0" w:line="240" w:lineRule="auto"/>
        <w:rPr>
          <w:rFonts w:ascii="Times New Roman" w:hAnsi="Times New Roman"/>
          <w:sz w:val="24"/>
          <w:szCs w:val="24"/>
        </w:rPr>
      </w:pPr>
      <w:r w:rsidRPr="00132E98">
        <w:rPr>
          <w:rFonts w:ascii="Times New Roman" w:hAnsi="Times New Roman"/>
          <w:color w:val="000000"/>
          <w:sz w:val="24"/>
          <w:szCs w:val="24"/>
        </w:rPr>
        <w:t xml:space="preserve">Badania kontrolne dzielą się na: </w:t>
      </w:r>
    </w:p>
    <w:p w14:paraId="02F8A073" w14:textId="77777777" w:rsidR="00C318BA" w:rsidRPr="00132E98" w:rsidRDefault="00C318BA" w:rsidP="00C318BA">
      <w:pPr>
        <w:widowControl w:val="0"/>
        <w:autoSpaceDE w:val="0"/>
        <w:autoSpaceDN w:val="0"/>
        <w:adjustRightInd w:val="0"/>
        <w:spacing w:before="55" w:after="0" w:line="240" w:lineRule="auto"/>
        <w:ind w:left="360"/>
        <w:rPr>
          <w:rFonts w:ascii="Times New Roman" w:hAnsi="Times New Roman"/>
          <w:sz w:val="24"/>
          <w:szCs w:val="24"/>
        </w:rPr>
      </w:pPr>
      <w:r w:rsidRPr="00132E98">
        <w:rPr>
          <w:rFonts w:ascii="Times New Roman" w:hAnsi="Times New Roman"/>
          <w:color w:val="000000"/>
          <w:sz w:val="24"/>
          <w:szCs w:val="24"/>
        </w:rPr>
        <w:t xml:space="preserve">- dodatkowe, </w:t>
      </w:r>
    </w:p>
    <w:p w14:paraId="1730036B" w14:textId="77777777" w:rsidR="00C318BA" w:rsidRPr="00132E98" w:rsidRDefault="00C318BA" w:rsidP="00C318BA">
      <w:pPr>
        <w:widowControl w:val="0"/>
        <w:autoSpaceDE w:val="0"/>
        <w:autoSpaceDN w:val="0"/>
        <w:adjustRightInd w:val="0"/>
        <w:spacing w:before="55" w:after="0" w:line="240" w:lineRule="auto"/>
        <w:ind w:left="360"/>
        <w:rPr>
          <w:rFonts w:ascii="Times New Roman" w:hAnsi="Times New Roman"/>
          <w:sz w:val="24"/>
          <w:szCs w:val="24"/>
        </w:rPr>
      </w:pPr>
      <w:r w:rsidRPr="00132E98">
        <w:rPr>
          <w:rFonts w:ascii="Times New Roman" w:hAnsi="Times New Roman"/>
          <w:color w:val="000000"/>
          <w:sz w:val="24"/>
          <w:szCs w:val="24"/>
        </w:rPr>
        <w:t xml:space="preserve">- arbitrażowe. </w:t>
      </w:r>
    </w:p>
    <w:p w14:paraId="27FFD6B9" w14:textId="77777777" w:rsidR="00C318BA" w:rsidRPr="00132E98" w:rsidRDefault="00C318BA" w:rsidP="00C318BA">
      <w:pPr>
        <w:widowControl w:val="0"/>
        <w:autoSpaceDE w:val="0"/>
        <w:autoSpaceDN w:val="0"/>
        <w:adjustRightInd w:val="0"/>
        <w:spacing w:before="55" w:after="0" w:line="240" w:lineRule="auto"/>
        <w:rPr>
          <w:rFonts w:ascii="Times New Roman" w:hAnsi="Times New Roman"/>
          <w:sz w:val="24"/>
          <w:szCs w:val="24"/>
        </w:rPr>
      </w:pPr>
      <w:r w:rsidRPr="00132E98">
        <w:rPr>
          <w:rFonts w:ascii="Times New Roman" w:hAnsi="Times New Roman"/>
          <w:color w:val="000000"/>
          <w:sz w:val="24"/>
          <w:szCs w:val="24"/>
        </w:rPr>
        <w:lastRenderedPageBreak/>
        <w:t xml:space="preserve">Jeżeli to konieczne, badania obejmują: </w:t>
      </w:r>
    </w:p>
    <w:p w14:paraId="1CDD4031" w14:textId="77777777" w:rsidR="00C318BA" w:rsidRPr="00132E98" w:rsidRDefault="00C318BA" w:rsidP="00C318BA">
      <w:pPr>
        <w:widowControl w:val="0"/>
        <w:autoSpaceDE w:val="0"/>
        <w:autoSpaceDN w:val="0"/>
        <w:adjustRightInd w:val="0"/>
        <w:spacing w:before="55" w:after="0" w:line="240" w:lineRule="auto"/>
        <w:ind w:left="360"/>
        <w:rPr>
          <w:rFonts w:ascii="Times New Roman" w:hAnsi="Times New Roman"/>
          <w:sz w:val="24"/>
          <w:szCs w:val="24"/>
        </w:rPr>
      </w:pPr>
      <w:r w:rsidRPr="00132E98">
        <w:rPr>
          <w:rFonts w:ascii="Times New Roman" w:hAnsi="Times New Roman"/>
          <w:color w:val="000000"/>
          <w:sz w:val="24"/>
          <w:szCs w:val="24"/>
        </w:rPr>
        <w:t xml:space="preserve">- pobranie próbek, </w:t>
      </w:r>
    </w:p>
    <w:p w14:paraId="6EF44821" w14:textId="77777777" w:rsidR="00C318BA" w:rsidRPr="00132E98" w:rsidRDefault="00C318BA" w:rsidP="00C318BA">
      <w:pPr>
        <w:widowControl w:val="0"/>
        <w:autoSpaceDE w:val="0"/>
        <w:autoSpaceDN w:val="0"/>
        <w:adjustRightInd w:val="0"/>
        <w:spacing w:before="55" w:after="0" w:line="240" w:lineRule="auto"/>
        <w:ind w:left="360"/>
        <w:rPr>
          <w:rFonts w:ascii="Times New Roman" w:hAnsi="Times New Roman"/>
          <w:sz w:val="24"/>
          <w:szCs w:val="24"/>
        </w:rPr>
      </w:pPr>
      <w:r w:rsidRPr="00132E98">
        <w:rPr>
          <w:rFonts w:ascii="Times New Roman" w:hAnsi="Times New Roman"/>
          <w:color w:val="000000"/>
          <w:sz w:val="24"/>
          <w:szCs w:val="24"/>
        </w:rPr>
        <w:t xml:space="preserve">- zapakowanie próbek do wysyłki, </w:t>
      </w:r>
    </w:p>
    <w:p w14:paraId="2C7FF9E6" w14:textId="77777777" w:rsidR="00C318BA" w:rsidRPr="00132E98" w:rsidRDefault="00C318BA" w:rsidP="00C318BA">
      <w:pPr>
        <w:widowControl w:val="0"/>
        <w:autoSpaceDE w:val="0"/>
        <w:autoSpaceDN w:val="0"/>
        <w:adjustRightInd w:val="0"/>
        <w:spacing w:before="55" w:after="0" w:line="240" w:lineRule="auto"/>
        <w:ind w:left="360"/>
        <w:jc w:val="both"/>
        <w:rPr>
          <w:rFonts w:ascii="Times New Roman" w:hAnsi="Times New Roman"/>
          <w:sz w:val="24"/>
          <w:szCs w:val="24"/>
        </w:rPr>
      </w:pPr>
      <w:r w:rsidRPr="00132E98">
        <w:rPr>
          <w:rFonts w:ascii="Times New Roman" w:hAnsi="Times New Roman"/>
          <w:color w:val="000000"/>
          <w:sz w:val="24"/>
          <w:szCs w:val="24"/>
        </w:rPr>
        <w:t xml:space="preserve">- transport próbek z miejsca pobrania do placówki wykonującej badania i sprawozdanie z badań. </w:t>
      </w:r>
    </w:p>
    <w:p w14:paraId="44A2B336" w14:textId="77777777" w:rsidR="00C318BA" w:rsidRPr="00132E98" w:rsidRDefault="00C318BA" w:rsidP="00C318BA">
      <w:pPr>
        <w:widowControl w:val="0"/>
        <w:autoSpaceDE w:val="0"/>
        <w:autoSpaceDN w:val="0"/>
        <w:adjustRightInd w:val="0"/>
        <w:spacing w:before="55" w:after="0" w:line="240" w:lineRule="auto"/>
        <w:jc w:val="both"/>
        <w:rPr>
          <w:rFonts w:ascii="Times New Roman" w:hAnsi="Times New Roman"/>
          <w:sz w:val="24"/>
          <w:szCs w:val="24"/>
        </w:rPr>
      </w:pPr>
      <w:r w:rsidRPr="00132E98">
        <w:rPr>
          <w:rFonts w:ascii="Times New Roman" w:hAnsi="Times New Roman"/>
          <w:color w:val="000000"/>
          <w:sz w:val="24"/>
          <w:szCs w:val="24"/>
        </w:rPr>
        <w:t xml:space="preserve">Na żądanie Inspektora Nadzoru ze wszystkich materiałów przewidzianych do budowy (kruszywo grube i drobne, wypełniacz, lepiszcze itd.) należy przekazać próbki o odpowiedniej wielkości, a Inspektor Nadzoru będzie je przechowywał pod zamknięciem. Strony kontraktu potwierdzają uznanie próbek na piśmie, w protokole pobrania lub przekazania próbek. W ramach badań kontrolnych próbki te służą do oceny zgodności dostaw z warunkami kontraktu. </w:t>
      </w:r>
    </w:p>
    <w:p w14:paraId="30C20379" w14:textId="77777777" w:rsidR="00C318BA" w:rsidRPr="00132E98" w:rsidRDefault="00C318BA" w:rsidP="00C318BA">
      <w:pPr>
        <w:widowControl w:val="0"/>
        <w:autoSpaceDE w:val="0"/>
        <w:autoSpaceDN w:val="0"/>
        <w:adjustRightInd w:val="0"/>
        <w:spacing w:after="0" w:line="240" w:lineRule="auto"/>
        <w:rPr>
          <w:rFonts w:ascii="Times New Roman" w:hAnsi="Times New Roman"/>
          <w:sz w:val="24"/>
          <w:szCs w:val="24"/>
        </w:rPr>
      </w:pPr>
    </w:p>
    <w:p w14:paraId="1E0BFF2B" w14:textId="77777777" w:rsidR="00C318BA" w:rsidRPr="00132E98" w:rsidRDefault="00C318BA" w:rsidP="00C318BA">
      <w:pPr>
        <w:widowControl w:val="0"/>
        <w:autoSpaceDE w:val="0"/>
        <w:autoSpaceDN w:val="0"/>
        <w:adjustRightInd w:val="0"/>
        <w:spacing w:before="14" w:after="0" w:line="240" w:lineRule="auto"/>
        <w:rPr>
          <w:rFonts w:ascii="Times New Roman" w:hAnsi="Times New Roman"/>
          <w:sz w:val="24"/>
          <w:szCs w:val="24"/>
        </w:rPr>
      </w:pPr>
      <w:r w:rsidRPr="00132E98">
        <w:rPr>
          <w:rFonts w:ascii="Times New Roman" w:hAnsi="Times New Roman"/>
          <w:b/>
          <w:bCs/>
          <w:i/>
          <w:iCs/>
          <w:color w:val="000000"/>
          <w:sz w:val="24"/>
          <w:szCs w:val="24"/>
        </w:rPr>
        <w:t xml:space="preserve">6.4.1. Badania Wykonawcy </w:t>
      </w:r>
    </w:p>
    <w:p w14:paraId="4D48CFAA" w14:textId="77777777" w:rsidR="00C318BA" w:rsidRPr="00132E98" w:rsidRDefault="00C318BA" w:rsidP="00C318BA">
      <w:pPr>
        <w:widowControl w:val="0"/>
        <w:autoSpaceDE w:val="0"/>
        <w:autoSpaceDN w:val="0"/>
        <w:adjustRightInd w:val="0"/>
        <w:spacing w:before="50" w:after="0" w:line="240" w:lineRule="auto"/>
        <w:jc w:val="both"/>
        <w:rPr>
          <w:rFonts w:ascii="Times New Roman" w:hAnsi="Times New Roman"/>
          <w:sz w:val="24"/>
          <w:szCs w:val="24"/>
        </w:rPr>
      </w:pPr>
      <w:r w:rsidRPr="00132E98">
        <w:rPr>
          <w:rFonts w:ascii="Times New Roman" w:hAnsi="Times New Roman"/>
          <w:color w:val="000000"/>
          <w:sz w:val="24"/>
          <w:szCs w:val="24"/>
        </w:rPr>
        <w:t xml:space="preserve">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 Wykonawca powinien wykonywać te badania podczas realizacji kontraktu z niezbędną starannością i w wymaganym zakresie. Wyniki należy zapisywać w protokołach. W razie stwierdzenia uchybień w stosunku do wymagań kontraktu, ich przyczyny należy niezwłocznie usunąć. Wyniki badań Wykonawcy należy przekazywać Inspektorowi Nadzoru na jego żądanie. </w:t>
      </w:r>
    </w:p>
    <w:p w14:paraId="7D538BB0" w14:textId="77777777" w:rsidR="00C318BA" w:rsidRPr="00132E98" w:rsidRDefault="00C318BA" w:rsidP="00C318BA">
      <w:pPr>
        <w:widowControl w:val="0"/>
        <w:autoSpaceDE w:val="0"/>
        <w:autoSpaceDN w:val="0"/>
        <w:adjustRightInd w:val="0"/>
        <w:spacing w:before="36" w:after="0" w:line="240" w:lineRule="auto"/>
        <w:rPr>
          <w:rFonts w:ascii="Times New Roman" w:hAnsi="Times New Roman"/>
          <w:sz w:val="24"/>
          <w:szCs w:val="24"/>
        </w:rPr>
      </w:pPr>
      <w:r w:rsidRPr="00132E98">
        <w:rPr>
          <w:rFonts w:ascii="Times New Roman" w:hAnsi="Times New Roman"/>
          <w:color w:val="000000"/>
          <w:sz w:val="24"/>
          <w:szCs w:val="24"/>
        </w:rPr>
        <w:t xml:space="preserve">Inspektor Nadzoru może zdecydować o dokonaniu odbioru na podstawie badań Wykonawcy. W razie zastrzeżeń Inspektor Nadzoru może przeprowadzić badania kontrolne według p. 6.4.2. Zakres badań wykonawcy związany z wykonywaniem nawierzchni: </w:t>
      </w:r>
    </w:p>
    <w:p w14:paraId="0922E477" w14:textId="77777777" w:rsidR="00C318BA" w:rsidRPr="00132E98" w:rsidRDefault="00C318BA" w:rsidP="00C318BA">
      <w:pPr>
        <w:widowControl w:val="0"/>
        <w:autoSpaceDE w:val="0"/>
        <w:autoSpaceDN w:val="0"/>
        <w:adjustRightInd w:val="0"/>
        <w:spacing w:before="55" w:after="0" w:line="240" w:lineRule="auto"/>
        <w:ind w:left="360"/>
        <w:rPr>
          <w:rFonts w:ascii="Times New Roman" w:hAnsi="Times New Roman"/>
          <w:sz w:val="24"/>
          <w:szCs w:val="24"/>
        </w:rPr>
      </w:pPr>
      <w:r w:rsidRPr="00132E98">
        <w:rPr>
          <w:rFonts w:ascii="Times New Roman" w:hAnsi="Times New Roman"/>
          <w:color w:val="000000"/>
          <w:sz w:val="24"/>
          <w:szCs w:val="24"/>
        </w:rPr>
        <w:t xml:space="preserve">- pomiar temperatury powietrza, </w:t>
      </w:r>
    </w:p>
    <w:p w14:paraId="1AA350B8" w14:textId="77777777" w:rsidR="00C318BA" w:rsidRPr="00132E98" w:rsidRDefault="00C318BA" w:rsidP="00C318BA">
      <w:pPr>
        <w:widowControl w:val="0"/>
        <w:autoSpaceDE w:val="0"/>
        <w:autoSpaceDN w:val="0"/>
        <w:adjustRightInd w:val="0"/>
        <w:spacing w:before="55" w:after="0" w:line="240" w:lineRule="auto"/>
        <w:ind w:left="360"/>
        <w:rPr>
          <w:rFonts w:ascii="Times New Roman" w:hAnsi="Times New Roman"/>
          <w:sz w:val="24"/>
          <w:szCs w:val="24"/>
        </w:rPr>
      </w:pPr>
      <w:r w:rsidRPr="00132E98">
        <w:rPr>
          <w:rFonts w:ascii="Times New Roman" w:hAnsi="Times New Roman"/>
          <w:color w:val="000000"/>
          <w:sz w:val="24"/>
          <w:szCs w:val="24"/>
        </w:rPr>
        <w:t xml:space="preserve">- pomiar temperatury mieszanki mineralno-asfaltowej podczas wykonywania nawierzchni, </w:t>
      </w:r>
    </w:p>
    <w:p w14:paraId="065C721F" w14:textId="77777777" w:rsidR="00C318BA" w:rsidRPr="00132E98" w:rsidRDefault="00C318BA" w:rsidP="00C318BA">
      <w:pPr>
        <w:widowControl w:val="0"/>
        <w:autoSpaceDE w:val="0"/>
        <w:autoSpaceDN w:val="0"/>
        <w:adjustRightInd w:val="0"/>
        <w:spacing w:before="55" w:after="0" w:line="240" w:lineRule="auto"/>
        <w:ind w:left="360"/>
        <w:rPr>
          <w:rFonts w:ascii="Times New Roman" w:hAnsi="Times New Roman"/>
          <w:sz w:val="24"/>
          <w:szCs w:val="24"/>
        </w:rPr>
      </w:pPr>
      <w:r w:rsidRPr="00132E98">
        <w:rPr>
          <w:rFonts w:ascii="Times New Roman" w:hAnsi="Times New Roman"/>
          <w:color w:val="000000"/>
          <w:sz w:val="24"/>
          <w:szCs w:val="24"/>
        </w:rPr>
        <w:t xml:space="preserve">- ocena wizualna mieszanki mineralno-asfaltowej, </w:t>
      </w:r>
    </w:p>
    <w:p w14:paraId="2392C97C" w14:textId="77777777" w:rsidR="00C318BA" w:rsidRPr="00132E98" w:rsidRDefault="00C318BA" w:rsidP="00C318BA">
      <w:pPr>
        <w:widowControl w:val="0"/>
        <w:autoSpaceDE w:val="0"/>
        <w:autoSpaceDN w:val="0"/>
        <w:adjustRightInd w:val="0"/>
        <w:spacing w:before="55" w:after="0" w:line="240" w:lineRule="auto"/>
        <w:ind w:left="360"/>
        <w:rPr>
          <w:rFonts w:ascii="Times New Roman" w:hAnsi="Times New Roman"/>
          <w:sz w:val="24"/>
          <w:szCs w:val="24"/>
        </w:rPr>
      </w:pPr>
      <w:r w:rsidRPr="00132E98">
        <w:rPr>
          <w:rFonts w:ascii="Times New Roman" w:hAnsi="Times New Roman"/>
          <w:color w:val="000000"/>
          <w:sz w:val="24"/>
          <w:szCs w:val="24"/>
        </w:rPr>
        <w:t xml:space="preserve">- ocena wizualna posypki, </w:t>
      </w:r>
    </w:p>
    <w:p w14:paraId="514852B1" w14:textId="77777777" w:rsidR="00C318BA" w:rsidRPr="00132E98" w:rsidRDefault="00C318BA" w:rsidP="00C318BA">
      <w:pPr>
        <w:widowControl w:val="0"/>
        <w:autoSpaceDE w:val="0"/>
        <w:autoSpaceDN w:val="0"/>
        <w:adjustRightInd w:val="0"/>
        <w:spacing w:before="55" w:after="0" w:line="240" w:lineRule="auto"/>
        <w:ind w:left="360"/>
        <w:rPr>
          <w:rFonts w:ascii="Times New Roman" w:hAnsi="Times New Roman"/>
          <w:sz w:val="24"/>
          <w:szCs w:val="24"/>
        </w:rPr>
      </w:pPr>
      <w:r w:rsidRPr="00132E98">
        <w:rPr>
          <w:rFonts w:ascii="Times New Roman" w:hAnsi="Times New Roman"/>
          <w:color w:val="000000"/>
          <w:sz w:val="24"/>
          <w:szCs w:val="24"/>
        </w:rPr>
        <w:t xml:space="preserve">- wykaz ilości materiałów lub grubości wykonanych warstw, </w:t>
      </w:r>
    </w:p>
    <w:p w14:paraId="5E99366D" w14:textId="77777777" w:rsidR="00C318BA" w:rsidRPr="00132E98" w:rsidRDefault="00C318BA" w:rsidP="00C318BA">
      <w:pPr>
        <w:widowControl w:val="0"/>
        <w:autoSpaceDE w:val="0"/>
        <w:autoSpaceDN w:val="0"/>
        <w:adjustRightInd w:val="0"/>
        <w:spacing w:before="55" w:after="0" w:line="240" w:lineRule="auto"/>
        <w:ind w:left="360"/>
        <w:rPr>
          <w:rFonts w:ascii="Times New Roman" w:hAnsi="Times New Roman"/>
          <w:sz w:val="24"/>
          <w:szCs w:val="24"/>
        </w:rPr>
      </w:pPr>
      <w:r w:rsidRPr="00132E98">
        <w:rPr>
          <w:rFonts w:ascii="Times New Roman" w:hAnsi="Times New Roman"/>
          <w:color w:val="000000"/>
          <w:sz w:val="24"/>
          <w:szCs w:val="24"/>
        </w:rPr>
        <w:t xml:space="preserve">- pomiar spadku poprzecznego poszczególnych warstw asfaltowych, </w:t>
      </w:r>
    </w:p>
    <w:p w14:paraId="36C9E38B" w14:textId="77777777" w:rsidR="00C318BA" w:rsidRPr="00132E98" w:rsidRDefault="00C318BA" w:rsidP="00C318BA">
      <w:pPr>
        <w:widowControl w:val="0"/>
        <w:autoSpaceDE w:val="0"/>
        <w:autoSpaceDN w:val="0"/>
        <w:adjustRightInd w:val="0"/>
        <w:spacing w:before="55" w:after="0" w:line="240" w:lineRule="auto"/>
        <w:ind w:left="360"/>
        <w:rPr>
          <w:rFonts w:ascii="Times New Roman" w:hAnsi="Times New Roman"/>
          <w:sz w:val="24"/>
          <w:szCs w:val="24"/>
        </w:rPr>
      </w:pPr>
      <w:r w:rsidRPr="00132E98">
        <w:rPr>
          <w:rFonts w:ascii="Times New Roman" w:hAnsi="Times New Roman"/>
          <w:color w:val="000000"/>
          <w:sz w:val="24"/>
          <w:szCs w:val="24"/>
        </w:rPr>
        <w:t xml:space="preserve">- pomiar równości poszczególnych warstw asfaltowych, </w:t>
      </w:r>
    </w:p>
    <w:p w14:paraId="7A2B0D34" w14:textId="77777777" w:rsidR="00C318BA" w:rsidRPr="00132E98" w:rsidRDefault="00C318BA" w:rsidP="00C318BA">
      <w:pPr>
        <w:widowControl w:val="0"/>
        <w:autoSpaceDE w:val="0"/>
        <w:autoSpaceDN w:val="0"/>
        <w:adjustRightInd w:val="0"/>
        <w:spacing w:before="55" w:after="0" w:line="240" w:lineRule="auto"/>
        <w:ind w:left="360"/>
        <w:jc w:val="both"/>
        <w:rPr>
          <w:rFonts w:ascii="Times New Roman" w:hAnsi="Times New Roman"/>
          <w:sz w:val="24"/>
          <w:szCs w:val="24"/>
        </w:rPr>
      </w:pPr>
      <w:r w:rsidRPr="00132E98">
        <w:rPr>
          <w:rFonts w:ascii="Times New Roman" w:hAnsi="Times New Roman"/>
          <w:color w:val="000000"/>
          <w:sz w:val="24"/>
          <w:szCs w:val="24"/>
        </w:rPr>
        <w:t xml:space="preserve">- dokumentacja działań podejmowanych celem zapewnienia odpowiednich właściwości przeciw poślizgowych, </w:t>
      </w:r>
    </w:p>
    <w:p w14:paraId="60A68F8E" w14:textId="77777777" w:rsidR="00C318BA" w:rsidRPr="00132E98" w:rsidRDefault="00C318BA" w:rsidP="00C318BA">
      <w:pPr>
        <w:widowControl w:val="0"/>
        <w:autoSpaceDE w:val="0"/>
        <w:autoSpaceDN w:val="0"/>
        <w:adjustRightInd w:val="0"/>
        <w:spacing w:before="55" w:after="0" w:line="240" w:lineRule="auto"/>
        <w:ind w:left="358"/>
        <w:rPr>
          <w:rFonts w:ascii="Times New Roman" w:hAnsi="Times New Roman"/>
          <w:sz w:val="24"/>
          <w:szCs w:val="24"/>
        </w:rPr>
      </w:pPr>
      <w:r w:rsidRPr="00132E98">
        <w:rPr>
          <w:rFonts w:ascii="Times New Roman" w:hAnsi="Times New Roman"/>
          <w:color w:val="000000"/>
          <w:sz w:val="24"/>
          <w:szCs w:val="24"/>
        </w:rPr>
        <w:t xml:space="preserve">- pomiar parametrów geometrycznych poboczy, </w:t>
      </w:r>
    </w:p>
    <w:p w14:paraId="70DE2A9A" w14:textId="77777777" w:rsidR="00C318BA" w:rsidRPr="00132E98" w:rsidRDefault="00C318BA" w:rsidP="00C318BA">
      <w:pPr>
        <w:widowControl w:val="0"/>
        <w:autoSpaceDE w:val="0"/>
        <w:autoSpaceDN w:val="0"/>
        <w:adjustRightInd w:val="0"/>
        <w:spacing w:before="55" w:after="0" w:line="240" w:lineRule="auto"/>
        <w:ind w:left="360"/>
        <w:rPr>
          <w:rFonts w:ascii="Times New Roman" w:hAnsi="Times New Roman"/>
          <w:sz w:val="24"/>
          <w:szCs w:val="24"/>
        </w:rPr>
      </w:pPr>
      <w:r w:rsidRPr="00132E98">
        <w:rPr>
          <w:rFonts w:ascii="Times New Roman" w:hAnsi="Times New Roman"/>
          <w:color w:val="000000"/>
          <w:sz w:val="24"/>
          <w:szCs w:val="24"/>
        </w:rPr>
        <w:t xml:space="preserve">- ocena wizualna jednorodności powierzchni warstwy, </w:t>
      </w:r>
    </w:p>
    <w:p w14:paraId="161544FE" w14:textId="77777777" w:rsidR="00C318BA" w:rsidRPr="00132E98" w:rsidRDefault="00C318BA" w:rsidP="00C318BA">
      <w:pPr>
        <w:widowControl w:val="0"/>
        <w:autoSpaceDE w:val="0"/>
        <w:autoSpaceDN w:val="0"/>
        <w:adjustRightInd w:val="0"/>
        <w:spacing w:before="55" w:after="0" w:line="240" w:lineRule="auto"/>
        <w:ind w:left="360"/>
        <w:rPr>
          <w:rFonts w:ascii="Times New Roman" w:hAnsi="Times New Roman"/>
          <w:sz w:val="24"/>
          <w:szCs w:val="24"/>
        </w:rPr>
      </w:pPr>
      <w:r w:rsidRPr="00132E98">
        <w:rPr>
          <w:rFonts w:ascii="Times New Roman" w:hAnsi="Times New Roman"/>
          <w:color w:val="000000"/>
          <w:sz w:val="24"/>
          <w:szCs w:val="24"/>
        </w:rPr>
        <w:t xml:space="preserve">- ocena wizualna jakości wykonania połączeń technologicznych. </w:t>
      </w:r>
    </w:p>
    <w:p w14:paraId="49047F3E" w14:textId="77777777" w:rsidR="00C318BA" w:rsidRPr="00132E98" w:rsidRDefault="00C318BA" w:rsidP="00C318BA">
      <w:pPr>
        <w:widowControl w:val="0"/>
        <w:autoSpaceDE w:val="0"/>
        <w:autoSpaceDN w:val="0"/>
        <w:adjustRightInd w:val="0"/>
        <w:spacing w:after="0" w:line="240" w:lineRule="auto"/>
        <w:rPr>
          <w:rFonts w:ascii="Times New Roman" w:hAnsi="Times New Roman"/>
          <w:sz w:val="24"/>
          <w:szCs w:val="24"/>
        </w:rPr>
      </w:pPr>
    </w:p>
    <w:p w14:paraId="4C92457D" w14:textId="77777777" w:rsidR="00C318BA" w:rsidRPr="00132E98" w:rsidRDefault="00C318BA" w:rsidP="00C318BA">
      <w:pPr>
        <w:widowControl w:val="0"/>
        <w:autoSpaceDE w:val="0"/>
        <w:autoSpaceDN w:val="0"/>
        <w:adjustRightInd w:val="0"/>
        <w:spacing w:before="14" w:after="0" w:line="240" w:lineRule="auto"/>
        <w:rPr>
          <w:rFonts w:ascii="Times New Roman" w:hAnsi="Times New Roman"/>
          <w:sz w:val="24"/>
          <w:szCs w:val="24"/>
        </w:rPr>
      </w:pPr>
      <w:r w:rsidRPr="00132E98">
        <w:rPr>
          <w:rFonts w:ascii="Times New Roman" w:hAnsi="Times New Roman"/>
          <w:b/>
          <w:bCs/>
          <w:i/>
          <w:iCs/>
          <w:color w:val="000000"/>
          <w:sz w:val="24"/>
          <w:szCs w:val="24"/>
        </w:rPr>
        <w:t xml:space="preserve">6.4.2. Badania kontrolne </w:t>
      </w:r>
    </w:p>
    <w:p w14:paraId="2280AFB1" w14:textId="77777777" w:rsidR="00C318BA" w:rsidRPr="00132E98" w:rsidRDefault="00C318BA" w:rsidP="00C318BA">
      <w:pPr>
        <w:widowControl w:val="0"/>
        <w:autoSpaceDE w:val="0"/>
        <w:autoSpaceDN w:val="0"/>
        <w:adjustRightInd w:val="0"/>
        <w:spacing w:before="50" w:after="0" w:line="240" w:lineRule="auto"/>
        <w:jc w:val="both"/>
        <w:rPr>
          <w:rFonts w:ascii="Times New Roman" w:hAnsi="Times New Roman"/>
          <w:sz w:val="24"/>
          <w:szCs w:val="24"/>
        </w:rPr>
      </w:pPr>
      <w:r w:rsidRPr="00132E98">
        <w:rPr>
          <w:rFonts w:ascii="Times New Roman" w:hAnsi="Times New Roman"/>
          <w:color w:val="000000"/>
          <w:sz w:val="24"/>
          <w:szCs w:val="24"/>
        </w:rPr>
        <w:t xml:space="preserve">Badania kontrolne są badaniami Inspektora Nadzoru,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Inspektor Nadzoru w obecności Wykonawcy. Badania odbywają się również wtedy, gdy Wykonawca zostanie w porę powiadomiony o ich terminie, jednak nie będzie przy nich obecny. Wykonawca może pobierać i pakować do wysyłki próbki do badań kontrolnych. Do wysłania próbek i przeprowadzenia badań kontrolnych jest upoważniony tylko  Inspektor Nadzoru lub uznana przez niego placówka badawcza. Inspektor Nadzoru decyduje o wyborze takiej placówki. </w:t>
      </w:r>
    </w:p>
    <w:p w14:paraId="3DE0E6A1" w14:textId="77777777" w:rsidR="00C318BA" w:rsidRPr="00132E98"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132E98">
        <w:rPr>
          <w:rFonts w:ascii="Times New Roman" w:hAnsi="Times New Roman"/>
          <w:color w:val="000000"/>
          <w:sz w:val="24"/>
          <w:szCs w:val="24"/>
        </w:rPr>
        <w:t xml:space="preserve">Wykaz i zakres badań kontrolnych podano poniżej. </w:t>
      </w:r>
    </w:p>
    <w:p w14:paraId="77FC7358" w14:textId="77777777" w:rsidR="00C318BA" w:rsidRPr="00132E98" w:rsidRDefault="00C318BA" w:rsidP="00C318BA">
      <w:pPr>
        <w:widowControl w:val="0"/>
        <w:autoSpaceDE w:val="0"/>
        <w:autoSpaceDN w:val="0"/>
        <w:adjustRightInd w:val="0"/>
        <w:spacing w:before="36" w:after="0" w:line="240" w:lineRule="auto"/>
        <w:rPr>
          <w:rFonts w:ascii="Times New Roman" w:hAnsi="Times New Roman"/>
          <w:sz w:val="24"/>
          <w:szCs w:val="24"/>
        </w:rPr>
      </w:pPr>
      <w:r w:rsidRPr="00132E98">
        <w:rPr>
          <w:rFonts w:ascii="Times New Roman" w:hAnsi="Times New Roman"/>
          <w:i/>
          <w:iCs/>
          <w:color w:val="000000"/>
          <w:sz w:val="24"/>
          <w:szCs w:val="24"/>
        </w:rPr>
        <w:lastRenderedPageBreak/>
        <w:t xml:space="preserve">Kruszywa: </w:t>
      </w:r>
    </w:p>
    <w:p w14:paraId="2AE1F466" w14:textId="77777777" w:rsidR="00C318BA" w:rsidRPr="00132E98" w:rsidRDefault="00C318BA" w:rsidP="00C318BA">
      <w:pPr>
        <w:widowControl w:val="0"/>
        <w:autoSpaceDE w:val="0"/>
        <w:autoSpaceDN w:val="0"/>
        <w:adjustRightInd w:val="0"/>
        <w:spacing w:before="36" w:after="0" w:line="240" w:lineRule="auto"/>
        <w:rPr>
          <w:rFonts w:ascii="Times New Roman" w:hAnsi="Times New Roman"/>
          <w:sz w:val="24"/>
          <w:szCs w:val="24"/>
        </w:rPr>
      </w:pPr>
      <w:r w:rsidRPr="00132E98">
        <w:rPr>
          <w:rFonts w:ascii="Times New Roman" w:hAnsi="Times New Roman"/>
          <w:color w:val="000000"/>
          <w:sz w:val="24"/>
          <w:szCs w:val="24"/>
        </w:rPr>
        <w:t xml:space="preserve">Z kruszywa należy pobrać i zbadać średnie próbki. Wielkość pobranej średniej próbki nie może być mniejsza niż: </w:t>
      </w:r>
    </w:p>
    <w:p w14:paraId="3969C998" w14:textId="77777777" w:rsidR="00C318BA" w:rsidRPr="00132E98" w:rsidRDefault="00C318BA" w:rsidP="00C318BA">
      <w:pPr>
        <w:widowControl w:val="0"/>
        <w:autoSpaceDE w:val="0"/>
        <w:autoSpaceDN w:val="0"/>
        <w:adjustRightInd w:val="0"/>
        <w:spacing w:before="36" w:after="0" w:line="240" w:lineRule="auto"/>
        <w:rPr>
          <w:rFonts w:ascii="Times New Roman" w:hAnsi="Times New Roman"/>
          <w:sz w:val="24"/>
          <w:szCs w:val="24"/>
        </w:rPr>
      </w:pPr>
      <w:r w:rsidRPr="00132E98">
        <w:rPr>
          <w:rFonts w:ascii="Times New Roman" w:hAnsi="Times New Roman"/>
          <w:color w:val="000000"/>
          <w:sz w:val="24"/>
          <w:szCs w:val="24"/>
        </w:rPr>
        <w:t>-  wypełn</w:t>
      </w:r>
      <w:r>
        <w:rPr>
          <w:rFonts w:ascii="Times New Roman" w:hAnsi="Times New Roman"/>
          <w:color w:val="000000"/>
          <w:sz w:val="24"/>
          <w:szCs w:val="24"/>
        </w:rPr>
        <w:t>iacz</w:t>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sidRPr="00132E98">
        <w:rPr>
          <w:rFonts w:ascii="Times New Roman" w:hAnsi="Times New Roman"/>
          <w:color w:val="000000"/>
          <w:sz w:val="24"/>
          <w:szCs w:val="24"/>
        </w:rPr>
        <w:t xml:space="preserve">2 kg, </w:t>
      </w:r>
    </w:p>
    <w:p w14:paraId="2A678C36" w14:textId="77777777" w:rsidR="00C318BA" w:rsidRPr="00132E98" w:rsidRDefault="00C318BA" w:rsidP="00C318BA">
      <w:pPr>
        <w:widowControl w:val="0"/>
        <w:autoSpaceDE w:val="0"/>
        <w:autoSpaceDN w:val="0"/>
        <w:adjustRightInd w:val="0"/>
        <w:spacing w:before="36" w:after="0" w:line="240" w:lineRule="auto"/>
        <w:rPr>
          <w:rFonts w:ascii="Times New Roman" w:hAnsi="Times New Roman"/>
          <w:sz w:val="24"/>
          <w:szCs w:val="24"/>
        </w:rPr>
      </w:pPr>
      <w:r w:rsidRPr="00132E98">
        <w:rPr>
          <w:rFonts w:ascii="Times New Roman" w:hAnsi="Times New Roman"/>
          <w:color w:val="000000"/>
          <w:sz w:val="24"/>
          <w:szCs w:val="24"/>
        </w:rPr>
        <w:t xml:space="preserve">-  </w:t>
      </w:r>
      <w:r>
        <w:rPr>
          <w:rFonts w:ascii="Times New Roman" w:hAnsi="Times New Roman"/>
          <w:color w:val="000000"/>
          <w:sz w:val="24"/>
          <w:szCs w:val="24"/>
        </w:rPr>
        <w:t>kruszywa o uziarnieniu do 8 mm</w:t>
      </w:r>
      <w:r>
        <w:rPr>
          <w:rFonts w:ascii="Times New Roman" w:hAnsi="Times New Roman"/>
          <w:color w:val="000000"/>
          <w:sz w:val="24"/>
          <w:szCs w:val="24"/>
        </w:rPr>
        <w:tab/>
      </w:r>
      <w:r>
        <w:rPr>
          <w:rFonts w:ascii="Times New Roman" w:hAnsi="Times New Roman"/>
          <w:color w:val="000000"/>
          <w:sz w:val="24"/>
          <w:szCs w:val="24"/>
        </w:rPr>
        <w:tab/>
      </w:r>
      <w:r w:rsidRPr="00132E98">
        <w:rPr>
          <w:rFonts w:ascii="Times New Roman" w:hAnsi="Times New Roman"/>
          <w:color w:val="000000"/>
          <w:sz w:val="24"/>
          <w:szCs w:val="24"/>
        </w:rPr>
        <w:t xml:space="preserve">5 kg, </w:t>
      </w:r>
    </w:p>
    <w:p w14:paraId="617AABBD" w14:textId="77777777" w:rsidR="00C318BA" w:rsidRPr="00132E98" w:rsidRDefault="00C318BA" w:rsidP="00C318BA">
      <w:pPr>
        <w:widowControl w:val="0"/>
        <w:autoSpaceDE w:val="0"/>
        <w:autoSpaceDN w:val="0"/>
        <w:adjustRightInd w:val="0"/>
        <w:spacing w:before="36" w:after="0" w:line="240" w:lineRule="auto"/>
        <w:rPr>
          <w:rFonts w:ascii="Times New Roman" w:hAnsi="Times New Roman"/>
          <w:sz w:val="24"/>
          <w:szCs w:val="24"/>
        </w:rPr>
      </w:pPr>
      <w:r w:rsidRPr="00132E98">
        <w:rPr>
          <w:rFonts w:ascii="Times New Roman" w:hAnsi="Times New Roman"/>
          <w:color w:val="000000"/>
          <w:sz w:val="24"/>
          <w:szCs w:val="24"/>
        </w:rPr>
        <w:t xml:space="preserve">-  kruszywa o uziarnieniu powyżej 8 mm </w:t>
      </w:r>
      <w:r>
        <w:rPr>
          <w:rFonts w:ascii="Times New Roman" w:hAnsi="Times New Roman"/>
          <w:color w:val="000000"/>
          <w:sz w:val="24"/>
          <w:szCs w:val="24"/>
        </w:rPr>
        <w:tab/>
      </w:r>
      <w:r w:rsidRPr="00132E98">
        <w:rPr>
          <w:rFonts w:ascii="Times New Roman" w:hAnsi="Times New Roman"/>
          <w:color w:val="000000"/>
          <w:sz w:val="24"/>
          <w:szCs w:val="24"/>
        </w:rPr>
        <w:t xml:space="preserve">15 kg. </w:t>
      </w:r>
    </w:p>
    <w:p w14:paraId="3A1B4D60" w14:textId="77777777" w:rsidR="00C318BA" w:rsidRPr="00132E98" w:rsidRDefault="00C318BA" w:rsidP="00C318BA">
      <w:pPr>
        <w:widowControl w:val="0"/>
        <w:autoSpaceDE w:val="0"/>
        <w:autoSpaceDN w:val="0"/>
        <w:adjustRightInd w:val="0"/>
        <w:spacing w:before="36" w:after="0" w:line="240" w:lineRule="auto"/>
        <w:rPr>
          <w:rFonts w:ascii="Times New Roman" w:hAnsi="Times New Roman"/>
          <w:sz w:val="24"/>
          <w:szCs w:val="24"/>
        </w:rPr>
      </w:pPr>
      <w:r w:rsidRPr="00132E98">
        <w:rPr>
          <w:rFonts w:ascii="Times New Roman" w:hAnsi="Times New Roman"/>
          <w:i/>
          <w:iCs/>
          <w:color w:val="000000"/>
          <w:sz w:val="24"/>
          <w:szCs w:val="24"/>
        </w:rPr>
        <w:t xml:space="preserve">Lepiszcze: </w:t>
      </w:r>
    </w:p>
    <w:p w14:paraId="44741BF0" w14:textId="77777777" w:rsidR="00C318BA" w:rsidRPr="00132E98"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132E98">
        <w:rPr>
          <w:rFonts w:ascii="Times New Roman" w:hAnsi="Times New Roman"/>
          <w:color w:val="000000"/>
          <w:sz w:val="24"/>
          <w:szCs w:val="24"/>
        </w:rPr>
        <w:t xml:space="preserve">Z lepiszcza należy pobrać próbkę średnią składającą się z 3 próbek częściowych po 2 kg. Z tego jedną próbkę częściową należy poddać badaniom. </w:t>
      </w:r>
    </w:p>
    <w:p w14:paraId="3560ABA4" w14:textId="77777777" w:rsidR="00C318BA" w:rsidRPr="00132E98"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132E98">
        <w:rPr>
          <w:rFonts w:ascii="Times New Roman" w:hAnsi="Times New Roman"/>
          <w:color w:val="000000"/>
          <w:sz w:val="24"/>
          <w:szCs w:val="24"/>
        </w:rPr>
        <w:t xml:space="preserve">Ponadto należy pobrać i zbadać kolejną próbkę, jeżeli zewnętrzny wygląd  (jednolitość, kolor, zapach, zanieczyszczenia) może budzić obawy. </w:t>
      </w:r>
    </w:p>
    <w:p w14:paraId="58A58A2B" w14:textId="77777777" w:rsidR="00C318BA" w:rsidRPr="00132E98"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132E98">
        <w:rPr>
          <w:rFonts w:ascii="Times New Roman" w:hAnsi="Times New Roman"/>
          <w:i/>
          <w:iCs/>
          <w:color w:val="000000"/>
          <w:sz w:val="24"/>
          <w:szCs w:val="24"/>
        </w:rPr>
        <w:t xml:space="preserve">Mieszanka mineralno-asfaltów a i wykonana warstwa: </w:t>
      </w:r>
    </w:p>
    <w:p w14:paraId="61B27A6C" w14:textId="77777777" w:rsidR="00C318BA" w:rsidRPr="00132E98"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132E98">
        <w:rPr>
          <w:rFonts w:ascii="Times New Roman" w:hAnsi="Times New Roman"/>
          <w:color w:val="000000"/>
          <w:sz w:val="24"/>
          <w:szCs w:val="24"/>
        </w:rPr>
        <w:t xml:space="preserve">Rodzaj i zakres badań kontrolnych mieszanki mineralno-asfaltowej i wykonanej z </w:t>
      </w:r>
      <w:r w:rsidR="00D160A1">
        <w:rPr>
          <w:rFonts w:ascii="Times New Roman" w:hAnsi="Times New Roman"/>
          <w:color w:val="000000"/>
          <w:sz w:val="24"/>
          <w:szCs w:val="24"/>
        </w:rPr>
        <w:t>niej warstwy podano w tablicy 23</w:t>
      </w:r>
      <w:r w:rsidRPr="00132E98">
        <w:rPr>
          <w:rFonts w:ascii="Times New Roman" w:hAnsi="Times New Roman"/>
          <w:color w:val="000000"/>
          <w:sz w:val="24"/>
          <w:szCs w:val="24"/>
        </w:rPr>
        <w:t xml:space="preserve">. Nie zaleca się wykonywania odwiertów z warstw asfaltowych (zwłaszcza ochronnej) na obiektach mostowych. Do oceny poprawności zagęszczenia w takim wypadku może posłużyć ocena zagęszczenia warstwy na dojazdach do obiektu. </w:t>
      </w:r>
    </w:p>
    <w:p w14:paraId="170F632B" w14:textId="77777777" w:rsidR="00C318BA"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132E98">
        <w:rPr>
          <w:rFonts w:ascii="Times New Roman" w:hAnsi="Times New Roman"/>
          <w:color w:val="000000"/>
          <w:sz w:val="24"/>
          <w:szCs w:val="24"/>
        </w:rPr>
        <w:t xml:space="preserve">W badaniach kontrolnych można zastosować wspólne ustalenia dotyczące rozliczeń podane w p. 8.2. </w:t>
      </w:r>
    </w:p>
    <w:p w14:paraId="445C2B9B" w14:textId="77777777" w:rsidR="00C318BA" w:rsidRDefault="00C318BA" w:rsidP="00C318BA">
      <w:pPr>
        <w:widowControl w:val="0"/>
        <w:autoSpaceDE w:val="0"/>
        <w:autoSpaceDN w:val="0"/>
        <w:adjustRightInd w:val="0"/>
        <w:spacing w:before="36" w:after="0" w:line="240" w:lineRule="auto"/>
        <w:jc w:val="both"/>
        <w:rPr>
          <w:rFonts w:ascii="Times New Roman" w:hAnsi="Times New Roman"/>
          <w:b/>
          <w:bCs/>
          <w:color w:val="000000"/>
          <w:sz w:val="24"/>
          <w:szCs w:val="24"/>
        </w:rPr>
      </w:pPr>
      <w:r w:rsidRPr="00132E98">
        <w:rPr>
          <w:rFonts w:ascii="Times New Roman" w:hAnsi="Times New Roman"/>
          <w:b/>
          <w:bCs/>
          <w:color w:val="000000"/>
          <w:sz w:val="24"/>
          <w:szCs w:val="24"/>
        </w:rPr>
        <w:t>Tablica 2</w:t>
      </w:r>
      <w:r>
        <w:rPr>
          <w:rFonts w:ascii="Times New Roman" w:hAnsi="Times New Roman"/>
          <w:b/>
          <w:bCs/>
          <w:color w:val="000000"/>
          <w:sz w:val="24"/>
          <w:szCs w:val="24"/>
        </w:rPr>
        <w:t>3</w:t>
      </w:r>
      <w:r w:rsidRPr="00132E98">
        <w:rPr>
          <w:rFonts w:ascii="Times New Roman" w:hAnsi="Times New Roman"/>
          <w:b/>
          <w:bCs/>
          <w:color w:val="000000"/>
          <w:sz w:val="24"/>
          <w:szCs w:val="24"/>
        </w:rPr>
        <w:t xml:space="preserve">.  Rodzaj i zakres badań kontrolnych </w:t>
      </w:r>
    </w:p>
    <w:tbl>
      <w:tblPr>
        <w:tblW w:w="0" w:type="auto"/>
        <w:tblInd w:w="40" w:type="dxa"/>
        <w:tblLayout w:type="fixed"/>
        <w:tblCellMar>
          <w:left w:w="40" w:type="dxa"/>
          <w:right w:w="40" w:type="dxa"/>
        </w:tblCellMar>
        <w:tblLook w:val="0000" w:firstRow="0" w:lastRow="0" w:firstColumn="0" w:lastColumn="0" w:noHBand="0" w:noVBand="0"/>
      </w:tblPr>
      <w:tblGrid>
        <w:gridCol w:w="4421"/>
        <w:gridCol w:w="902"/>
        <w:gridCol w:w="998"/>
        <w:gridCol w:w="1805"/>
      </w:tblGrid>
      <w:tr w:rsidR="00C318BA" w:rsidRPr="00882F06" w14:paraId="4283737E" w14:textId="77777777" w:rsidTr="00C318BA">
        <w:trPr>
          <w:trHeight w:hRule="exact" w:val="312"/>
        </w:trPr>
        <w:tc>
          <w:tcPr>
            <w:tcW w:w="4421" w:type="dxa"/>
            <w:vMerge w:val="restart"/>
            <w:tcBorders>
              <w:top w:val="single" w:sz="6" w:space="0" w:color="auto"/>
              <w:left w:val="single" w:sz="6" w:space="0" w:color="auto"/>
              <w:bottom w:val="nil"/>
              <w:right w:val="single" w:sz="6" w:space="0" w:color="auto"/>
            </w:tcBorders>
          </w:tcPr>
          <w:p w14:paraId="1F01C1FC" w14:textId="77777777" w:rsidR="00C318BA" w:rsidRPr="00882F06" w:rsidRDefault="00C318BA" w:rsidP="00C318BA">
            <w:pPr>
              <w:pStyle w:val="Style8"/>
              <w:widowControl/>
              <w:spacing w:line="240" w:lineRule="auto"/>
              <w:ind w:left="1589"/>
              <w:jc w:val="both"/>
              <w:rPr>
                <w:rStyle w:val="FontStyle63"/>
                <w:sz w:val="20"/>
                <w:szCs w:val="20"/>
              </w:rPr>
            </w:pPr>
            <w:r w:rsidRPr="00882F06">
              <w:rPr>
                <w:rStyle w:val="FontStyle63"/>
                <w:sz w:val="20"/>
                <w:szCs w:val="20"/>
              </w:rPr>
              <w:t>Rodzaj badań</w:t>
            </w:r>
          </w:p>
        </w:tc>
        <w:tc>
          <w:tcPr>
            <w:tcW w:w="1900" w:type="dxa"/>
            <w:gridSpan w:val="2"/>
            <w:tcBorders>
              <w:top w:val="single" w:sz="6" w:space="0" w:color="auto"/>
              <w:left w:val="single" w:sz="6" w:space="0" w:color="auto"/>
              <w:bottom w:val="single" w:sz="6" w:space="0" w:color="auto"/>
              <w:right w:val="single" w:sz="6" w:space="0" w:color="auto"/>
            </w:tcBorders>
          </w:tcPr>
          <w:p w14:paraId="217BB0DF" w14:textId="77777777" w:rsidR="00C318BA" w:rsidRPr="00882F06" w:rsidRDefault="00C318BA" w:rsidP="00C318BA">
            <w:pPr>
              <w:pStyle w:val="Style8"/>
              <w:widowControl/>
              <w:spacing w:line="240" w:lineRule="auto"/>
              <w:ind w:left="528"/>
              <w:jc w:val="both"/>
              <w:rPr>
                <w:rStyle w:val="FontStyle63"/>
                <w:sz w:val="20"/>
                <w:szCs w:val="20"/>
              </w:rPr>
            </w:pPr>
            <w:r w:rsidRPr="00882F06">
              <w:rPr>
                <w:rStyle w:val="FontStyle63"/>
                <w:sz w:val="20"/>
                <w:szCs w:val="20"/>
              </w:rPr>
              <w:t>Warstwa</w:t>
            </w:r>
          </w:p>
        </w:tc>
        <w:tc>
          <w:tcPr>
            <w:tcW w:w="1805" w:type="dxa"/>
            <w:tcBorders>
              <w:top w:val="single" w:sz="6" w:space="0" w:color="auto"/>
              <w:left w:val="single" w:sz="6" w:space="0" w:color="auto"/>
              <w:bottom w:val="single" w:sz="6" w:space="0" w:color="auto"/>
              <w:right w:val="single" w:sz="6" w:space="0" w:color="auto"/>
            </w:tcBorders>
          </w:tcPr>
          <w:p w14:paraId="213D2A10"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Typ mieszanki</w:t>
            </w:r>
          </w:p>
        </w:tc>
      </w:tr>
      <w:tr w:rsidR="00C318BA" w:rsidRPr="00882F06" w14:paraId="1573845D" w14:textId="77777777" w:rsidTr="00C318BA">
        <w:trPr>
          <w:trHeight w:hRule="exact" w:val="374"/>
        </w:trPr>
        <w:tc>
          <w:tcPr>
            <w:tcW w:w="4421" w:type="dxa"/>
            <w:vMerge/>
            <w:tcBorders>
              <w:top w:val="nil"/>
              <w:left w:val="single" w:sz="6" w:space="0" w:color="auto"/>
              <w:bottom w:val="single" w:sz="6" w:space="0" w:color="auto"/>
              <w:right w:val="single" w:sz="6" w:space="0" w:color="auto"/>
            </w:tcBorders>
          </w:tcPr>
          <w:p w14:paraId="47F26DC8" w14:textId="77777777" w:rsidR="00C318BA" w:rsidRPr="00882F06" w:rsidRDefault="00C318BA" w:rsidP="00C318BA">
            <w:pPr>
              <w:jc w:val="both"/>
              <w:rPr>
                <w:rStyle w:val="FontStyle63"/>
                <w:sz w:val="20"/>
                <w:szCs w:val="20"/>
              </w:rPr>
            </w:pPr>
          </w:p>
          <w:p w14:paraId="3A6A76A9" w14:textId="77777777" w:rsidR="00C318BA" w:rsidRPr="00882F06" w:rsidRDefault="00C318BA" w:rsidP="00C318BA">
            <w:pPr>
              <w:jc w:val="both"/>
              <w:rPr>
                <w:rStyle w:val="FontStyle63"/>
                <w:sz w:val="20"/>
                <w:szCs w:val="20"/>
              </w:rPr>
            </w:pPr>
          </w:p>
        </w:tc>
        <w:tc>
          <w:tcPr>
            <w:tcW w:w="902" w:type="dxa"/>
            <w:tcBorders>
              <w:top w:val="single" w:sz="6" w:space="0" w:color="auto"/>
              <w:left w:val="single" w:sz="6" w:space="0" w:color="auto"/>
              <w:bottom w:val="single" w:sz="6" w:space="0" w:color="auto"/>
              <w:right w:val="single" w:sz="6" w:space="0" w:color="auto"/>
            </w:tcBorders>
          </w:tcPr>
          <w:p w14:paraId="2157058B" w14:textId="77777777" w:rsidR="00C318BA" w:rsidRPr="00882F06" w:rsidRDefault="00C318BA" w:rsidP="00C318BA">
            <w:pPr>
              <w:pStyle w:val="Style8"/>
              <w:widowControl/>
              <w:spacing w:line="240" w:lineRule="auto"/>
              <w:ind w:left="288"/>
              <w:jc w:val="both"/>
              <w:rPr>
                <w:rStyle w:val="FontStyle63"/>
                <w:sz w:val="20"/>
                <w:szCs w:val="20"/>
              </w:rPr>
            </w:pPr>
            <w:r w:rsidRPr="00882F06">
              <w:rPr>
                <w:rStyle w:val="FontStyle63"/>
                <w:sz w:val="20"/>
                <w:szCs w:val="20"/>
              </w:rPr>
              <w:t>P</w:t>
            </w:r>
          </w:p>
        </w:tc>
        <w:tc>
          <w:tcPr>
            <w:tcW w:w="998" w:type="dxa"/>
            <w:tcBorders>
              <w:top w:val="single" w:sz="6" w:space="0" w:color="auto"/>
              <w:left w:val="single" w:sz="6" w:space="0" w:color="auto"/>
              <w:bottom w:val="single" w:sz="6" w:space="0" w:color="auto"/>
              <w:right w:val="single" w:sz="6" w:space="0" w:color="auto"/>
            </w:tcBorders>
          </w:tcPr>
          <w:p w14:paraId="227C584D" w14:textId="77777777" w:rsidR="00C318BA" w:rsidRPr="00882F06" w:rsidRDefault="00C318BA" w:rsidP="00C318BA">
            <w:pPr>
              <w:pStyle w:val="Style8"/>
              <w:widowControl/>
              <w:spacing w:line="240" w:lineRule="auto"/>
              <w:ind w:left="302"/>
              <w:jc w:val="both"/>
              <w:rPr>
                <w:rStyle w:val="FontStyle63"/>
                <w:sz w:val="20"/>
                <w:szCs w:val="20"/>
              </w:rPr>
            </w:pPr>
            <w:r w:rsidRPr="00882F06">
              <w:rPr>
                <w:rStyle w:val="FontStyle63"/>
                <w:sz w:val="20"/>
                <w:szCs w:val="20"/>
              </w:rPr>
              <w:t>W</w:t>
            </w:r>
          </w:p>
        </w:tc>
        <w:tc>
          <w:tcPr>
            <w:tcW w:w="1805" w:type="dxa"/>
            <w:tcBorders>
              <w:top w:val="single" w:sz="6" w:space="0" w:color="auto"/>
              <w:left w:val="single" w:sz="6" w:space="0" w:color="auto"/>
              <w:bottom w:val="single" w:sz="6" w:space="0" w:color="auto"/>
              <w:right w:val="single" w:sz="6" w:space="0" w:color="auto"/>
            </w:tcBorders>
          </w:tcPr>
          <w:p w14:paraId="17543B4C"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AC S, SMA, BBTM</w:t>
            </w:r>
          </w:p>
        </w:tc>
      </w:tr>
      <w:tr w:rsidR="00C318BA" w:rsidRPr="00882F06" w14:paraId="478B3C86" w14:textId="77777777" w:rsidTr="00C318BA">
        <w:trPr>
          <w:trHeight w:hRule="exact" w:val="298"/>
        </w:trPr>
        <w:tc>
          <w:tcPr>
            <w:tcW w:w="4421" w:type="dxa"/>
            <w:tcBorders>
              <w:top w:val="single" w:sz="6" w:space="0" w:color="auto"/>
              <w:left w:val="single" w:sz="6" w:space="0" w:color="auto"/>
              <w:bottom w:val="single" w:sz="6" w:space="0" w:color="auto"/>
              <w:right w:val="single" w:sz="6" w:space="0" w:color="auto"/>
            </w:tcBorders>
          </w:tcPr>
          <w:p w14:paraId="0BA9AEA4" w14:textId="77777777" w:rsidR="00C318BA" w:rsidRPr="00882F06" w:rsidRDefault="00C318BA" w:rsidP="00C318BA">
            <w:pPr>
              <w:pStyle w:val="Style8"/>
              <w:widowControl/>
              <w:spacing w:line="240" w:lineRule="auto"/>
              <w:jc w:val="both"/>
              <w:rPr>
                <w:rStyle w:val="FontStyle63"/>
                <w:sz w:val="20"/>
                <w:szCs w:val="20"/>
                <w:vertAlign w:val="superscript"/>
              </w:rPr>
            </w:pPr>
            <w:r w:rsidRPr="00882F06">
              <w:rPr>
                <w:rStyle w:val="FontStyle63"/>
                <w:sz w:val="20"/>
                <w:szCs w:val="20"/>
              </w:rPr>
              <w:t xml:space="preserve">1. Mieszanka mineralno-asfaltowa </w:t>
            </w:r>
            <w:r w:rsidRPr="00882F06">
              <w:rPr>
                <w:rStyle w:val="FontStyle63"/>
                <w:sz w:val="20"/>
                <w:szCs w:val="20"/>
                <w:vertAlign w:val="superscript"/>
              </w:rPr>
              <w:t>a)b)</w:t>
            </w:r>
          </w:p>
        </w:tc>
        <w:tc>
          <w:tcPr>
            <w:tcW w:w="902" w:type="dxa"/>
            <w:tcBorders>
              <w:top w:val="single" w:sz="6" w:space="0" w:color="auto"/>
              <w:left w:val="single" w:sz="6" w:space="0" w:color="auto"/>
              <w:bottom w:val="single" w:sz="6" w:space="0" w:color="auto"/>
              <w:right w:val="single" w:sz="6" w:space="0" w:color="auto"/>
            </w:tcBorders>
          </w:tcPr>
          <w:p w14:paraId="079D8EAA" w14:textId="77777777" w:rsidR="00C318BA" w:rsidRPr="00882F06" w:rsidRDefault="00C318BA" w:rsidP="00C318BA">
            <w:pPr>
              <w:pStyle w:val="Style22"/>
              <w:widowControl/>
              <w:jc w:val="both"/>
              <w:rPr>
                <w:sz w:val="20"/>
                <w:szCs w:val="20"/>
              </w:rPr>
            </w:pPr>
          </w:p>
        </w:tc>
        <w:tc>
          <w:tcPr>
            <w:tcW w:w="998" w:type="dxa"/>
            <w:tcBorders>
              <w:top w:val="single" w:sz="6" w:space="0" w:color="auto"/>
              <w:left w:val="single" w:sz="6" w:space="0" w:color="auto"/>
              <w:bottom w:val="single" w:sz="6" w:space="0" w:color="auto"/>
              <w:right w:val="single" w:sz="6" w:space="0" w:color="auto"/>
            </w:tcBorders>
          </w:tcPr>
          <w:p w14:paraId="4276D55E" w14:textId="77777777" w:rsidR="00C318BA" w:rsidRPr="00882F06" w:rsidRDefault="00C318BA" w:rsidP="00C318BA">
            <w:pPr>
              <w:pStyle w:val="Style22"/>
              <w:widowControl/>
              <w:jc w:val="both"/>
              <w:rPr>
                <w:sz w:val="20"/>
                <w:szCs w:val="20"/>
              </w:rPr>
            </w:pPr>
          </w:p>
        </w:tc>
        <w:tc>
          <w:tcPr>
            <w:tcW w:w="1805" w:type="dxa"/>
            <w:tcBorders>
              <w:top w:val="single" w:sz="6" w:space="0" w:color="auto"/>
              <w:left w:val="single" w:sz="6" w:space="0" w:color="auto"/>
              <w:bottom w:val="single" w:sz="6" w:space="0" w:color="auto"/>
              <w:right w:val="single" w:sz="6" w:space="0" w:color="auto"/>
            </w:tcBorders>
          </w:tcPr>
          <w:p w14:paraId="63E4472C" w14:textId="77777777" w:rsidR="00C318BA" w:rsidRPr="00882F06" w:rsidRDefault="00C318BA" w:rsidP="00C318BA">
            <w:pPr>
              <w:pStyle w:val="Style22"/>
              <w:widowControl/>
              <w:jc w:val="both"/>
              <w:rPr>
                <w:sz w:val="20"/>
                <w:szCs w:val="20"/>
              </w:rPr>
            </w:pPr>
          </w:p>
        </w:tc>
      </w:tr>
      <w:tr w:rsidR="00C318BA" w:rsidRPr="00882F06" w14:paraId="22BF2CCC" w14:textId="77777777" w:rsidTr="00C318BA">
        <w:trPr>
          <w:trHeight w:hRule="exact" w:val="288"/>
        </w:trPr>
        <w:tc>
          <w:tcPr>
            <w:tcW w:w="4421" w:type="dxa"/>
            <w:tcBorders>
              <w:top w:val="single" w:sz="6" w:space="0" w:color="auto"/>
              <w:left w:val="single" w:sz="6" w:space="0" w:color="auto"/>
              <w:bottom w:val="single" w:sz="6" w:space="0" w:color="auto"/>
              <w:right w:val="single" w:sz="6" w:space="0" w:color="auto"/>
            </w:tcBorders>
          </w:tcPr>
          <w:p w14:paraId="439DBCD7"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1.1. Uziarnienie</w:t>
            </w:r>
          </w:p>
        </w:tc>
        <w:tc>
          <w:tcPr>
            <w:tcW w:w="902" w:type="dxa"/>
            <w:tcBorders>
              <w:top w:val="single" w:sz="6" w:space="0" w:color="auto"/>
              <w:left w:val="single" w:sz="6" w:space="0" w:color="auto"/>
              <w:bottom w:val="single" w:sz="6" w:space="0" w:color="auto"/>
              <w:right w:val="single" w:sz="6" w:space="0" w:color="auto"/>
            </w:tcBorders>
          </w:tcPr>
          <w:p w14:paraId="15626DFB" w14:textId="77777777" w:rsidR="00C318BA" w:rsidRPr="00882F06" w:rsidRDefault="00C318BA" w:rsidP="00C318BA">
            <w:pPr>
              <w:pStyle w:val="Style8"/>
              <w:widowControl/>
              <w:spacing w:line="240" w:lineRule="auto"/>
              <w:ind w:left="288"/>
              <w:jc w:val="both"/>
              <w:rPr>
                <w:rStyle w:val="FontStyle63"/>
                <w:sz w:val="20"/>
                <w:szCs w:val="20"/>
              </w:rPr>
            </w:pPr>
            <w:r w:rsidRPr="00882F06">
              <w:rPr>
                <w:rStyle w:val="FontStyle63"/>
                <w:sz w:val="20"/>
                <w:szCs w:val="20"/>
              </w:rPr>
              <w:t>+</w:t>
            </w:r>
          </w:p>
        </w:tc>
        <w:tc>
          <w:tcPr>
            <w:tcW w:w="998" w:type="dxa"/>
            <w:tcBorders>
              <w:top w:val="single" w:sz="6" w:space="0" w:color="auto"/>
              <w:left w:val="single" w:sz="6" w:space="0" w:color="auto"/>
              <w:bottom w:val="single" w:sz="6" w:space="0" w:color="auto"/>
              <w:right w:val="single" w:sz="6" w:space="0" w:color="auto"/>
            </w:tcBorders>
          </w:tcPr>
          <w:p w14:paraId="7C2202E8" w14:textId="77777777" w:rsidR="00C318BA" w:rsidRPr="00882F06" w:rsidRDefault="00C318BA" w:rsidP="00C318BA">
            <w:pPr>
              <w:pStyle w:val="Style8"/>
              <w:widowControl/>
              <w:spacing w:line="240" w:lineRule="auto"/>
              <w:ind w:left="336"/>
              <w:jc w:val="both"/>
              <w:rPr>
                <w:rStyle w:val="FontStyle63"/>
                <w:sz w:val="20"/>
                <w:szCs w:val="20"/>
              </w:rPr>
            </w:pPr>
            <w:r w:rsidRPr="00882F06">
              <w:rPr>
                <w:rStyle w:val="FontStyle63"/>
                <w:sz w:val="20"/>
                <w:szCs w:val="20"/>
              </w:rPr>
              <w:t>+</w:t>
            </w:r>
          </w:p>
        </w:tc>
        <w:tc>
          <w:tcPr>
            <w:tcW w:w="1805" w:type="dxa"/>
            <w:tcBorders>
              <w:top w:val="single" w:sz="6" w:space="0" w:color="auto"/>
              <w:left w:val="single" w:sz="6" w:space="0" w:color="auto"/>
              <w:bottom w:val="single" w:sz="6" w:space="0" w:color="auto"/>
              <w:right w:val="single" w:sz="6" w:space="0" w:color="auto"/>
            </w:tcBorders>
          </w:tcPr>
          <w:p w14:paraId="3FD67E7C"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w:t>
            </w:r>
          </w:p>
        </w:tc>
      </w:tr>
      <w:tr w:rsidR="00C318BA" w:rsidRPr="00882F06" w14:paraId="7D5C6542" w14:textId="77777777" w:rsidTr="00C318BA">
        <w:trPr>
          <w:trHeight w:hRule="exact" w:val="298"/>
        </w:trPr>
        <w:tc>
          <w:tcPr>
            <w:tcW w:w="4421" w:type="dxa"/>
            <w:tcBorders>
              <w:top w:val="single" w:sz="6" w:space="0" w:color="auto"/>
              <w:left w:val="single" w:sz="6" w:space="0" w:color="auto"/>
              <w:bottom w:val="single" w:sz="6" w:space="0" w:color="auto"/>
              <w:right w:val="single" w:sz="6" w:space="0" w:color="auto"/>
            </w:tcBorders>
          </w:tcPr>
          <w:p w14:paraId="1B26481B"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1.2. Zawartość lepiszcza</w:t>
            </w:r>
          </w:p>
        </w:tc>
        <w:tc>
          <w:tcPr>
            <w:tcW w:w="902" w:type="dxa"/>
            <w:tcBorders>
              <w:top w:val="single" w:sz="6" w:space="0" w:color="auto"/>
              <w:left w:val="single" w:sz="6" w:space="0" w:color="auto"/>
              <w:bottom w:val="single" w:sz="6" w:space="0" w:color="auto"/>
              <w:right w:val="single" w:sz="6" w:space="0" w:color="auto"/>
            </w:tcBorders>
          </w:tcPr>
          <w:p w14:paraId="26A8FDEA" w14:textId="77777777" w:rsidR="00C318BA" w:rsidRPr="00882F06" w:rsidRDefault="00C318BA" w:rsidP="00C318BA">
            <w:pPr>
              <w:pStyle w:val="Style8"/>
              <w:widowControl/>
              <w:spacing w:line="240" w:lineRule="auto"/>
              <w:ind w:left="288"/>
              <w:jc w:val="both"/>
              <w:rPr>
                <w:rStyle w:val="FontStyle63"/>
                <w:sz w:val="20"/>
                <w:szCs w:val="20"/>
              </w:rPr>
            </w:pPr>
            <w:r w:rsidRPr="00882F06">
              <w:rPr>
                <w:rStyle w:val="FontStyle63"/>
                <w:sz w:val="20"/>
                <w:szCs w:val="20"/>
              </w:rPr>
              <w:t>+</w:t>
            </w:r>
          </w:p>
        </w:tc>
        <w:tc>
          <w:tcPr>
            <w:tcW w:w="998" w:type="dxa"/>
            <w:tcBorders>
              <w:top w:val="single" w:sz="6" w:space="0" w:color="auto"/>
              <w:left w:val="single" w:sz="6" w:space="0" w:color="auto"/>
              <w:bottom w:val="single" w:sz="6" w:space="0" w:color="auto"/>
              <w:right w:val="single" w:sz="6" w:space="0" w:color="auto"/>
            </w:tcBorders>
          </w:tcPr>
          <w:p w14:paraId="3C21C623" w14:textId="77777777" w:rsidR="00C318BA" w:rsidRPr="00882F06" w:rsidRDefault="00C318BA" w:rsidP="00C318BA">
            <w:pPr>
              <w:pStyle w:val="Style8"/>
              <w:widowControl/>
              <w:spacing w:line="240" w:lineRule="auto"/>
              <w:ind w:left="336"/>
              <w:jc w:val="both"/>
              <w:rPr>
                <w:rStyle w:val="FontStyle63"/>
                <w:sz w:val="20"/>
                <w:szCs w:val="20"/>
              </w:rPr>
            </w:pPr>
            <w:r w:rsidRPr="00882F06">
              <w:rPr>
                <w:rStyle w:val="FontStyle63"/>
                <w:sz w:val="20"/>
                <w:szCs w:val="20"/>
              </w:rPr>
              <w:t>+</w:t>
            </w:r>
          </w:p>
        </w:tc>
        <w:tc>
          <w:tcPr>
            <w:tcW w:w="1805" w:type="dxa"/>
            <w:tcBorders>
              <w:top w:val="single" w:sz="6" w:space="0" w:color="auto"/>
              <w:left w:val="single" w:sz="6" w:space="0" w:color="auto"/>
              <w:bottom w:val="single" w:sz="6" w:space="0" w:color="auto"/>
              <w:right w:val="single" w:sz="6" w:space="0" w:color="auto"/>
            </w:tcBorders>
          </w:tcPr>
          <w:p w14:paraId="76BAF52B"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w:t>
            </w:r>
          </w:p>
        </w:tc>
      </w:tr>
      <w:tr w:rsidR="00C318BA" w:rsidRPr="00882F06" w14:paraId="4EEFE738" w14:textId="77777777" w:rsidTr="00C318BA">
        <w:trPr>
          <w:trHeight w:hRule="exact" w:val="298"/>
        </w:trPr>
        <w:tc>
          <w:tcPr>
            <w:tcW w:w="4421" w:type="dxa"/>
            <w:tcBorders>
              <w:top w:val="single" w:sz="6" w:space="0" w:color="auto"/>
              <w:left w:val="single" w:sz="6" w:space="0" w:color="auto"/>
              <w:bottom w:val="single" w:sz="6" w:space="0" w:color="auto"/>
              <w:right w:val="single" w:sz="6" w:space="0" w:color="auto"/>
            </w:tcBorders>
          </w:tcPr>
          <w:p w14:paraId="5CA591E1"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1.3. Temperatura mięknienia lepiszcza odzyskanego</w:t>
            </w:r>
          </w:p>
        </w:tc>
        <w:tc>
          <w:tcPr>
            <w:tcW w:w="902" w:type="dxa"/>
            <w:tcBorders>
              <w:top w:val="single" w:sz="6" w:space="0" w:color="auto"/>
              <w:left w:val="single" w:sz="6" w:space="0" w:color="auto"/>
              <w:bottom w:val="single" w:sz="6" w:space="0" w:color="auto"/>
              <w:right w:val="single" w:sz="6" w:space="0" w:color="auto"/>
            </w:tcBorders>
          </w:tcPr>
          <w:p w14:paraId="56DA5D26" w14:textId="77777777" w:rsidR="00C318BA" w:rsidRPr="00882F06" w:rsidRDefault="00C318BA" w:rsidP="00C318BA">
            <w:pPr>
              <w:pStyle w:val="Style8"/>
              <w:widowControl/>
              <w:spacing w:line="240" w:lineRule="auto"/>
              <w:ind w:left="288"/>
              <w:jc w:val="both"/>
              <w:rPr>
                <w:rStyle w:val="FontStyle63"/>
                <w:sz w:val="20"/>
                <w:szCs w:val="20"/>
              </w:rPr>
            </w:pPr>
            <w:r w:rsidRPr="00882F06">
              <w:rPr>
                <w:rStyle w:val="FontStyle63"/>
                <w:sz w:val="20"/>
                <w:szCs w:val="20"/>
              </w:rPr>
              <w:t>+</w:t>
            </w:r>
          </w:p>
        </w:tc>
        <w:tc>
          <w:tcPr>
            <w:tcW w:w="998" w:type="dxa"/>
            <w:tcBorders>
              <w:top w:val="single" w:sz="6" w:space="0" w:color="auto"/>
              <w:left w:val="single" w:sz="6" w:space="0" w:color="auto"/>
              <w:bottom w:val="single" w:sz="6" w:space="0" w:color="auto"/>
              <w:right w:val="single" w:sz="6" w:space="0" w:color="auto"/>
            </w:tcBorders>
          </w:tcPr>
          <w:p w14:paraId="123450AD" w14:textId="77777777" w:rsidR="00C318BA" w:rsidRPr="00882F06" w:rsidRDefault="00C318BA" w:rsidP="00C318BA">
            <w:pPr>
              <w:pStyle w:val="Style8"/>
              <w:widowControl/>
              <w:spacing w:line="240" w:lineRule="auto"/>
              <w:ind w:left="336"/>
              <w:jc w:val="both"/>
              <w:rPr>
                <w:rStyle w:val="FontStyle63"/>
                <w:sz w:val="20"/>
                <w:szCs w:val="20"/>
              </w:rPr>
            </w:pPr>
            <w:r w:rsidRPr="00882F06">
              <w:rPr>
                <w:rStyle w:val="FontStyle63"/>
                <w:sz w:val="20"/>
                <w:szCs w:val="20"/>
              </w:rPr>
              <w:t>+</w:t>
            </w:r>
          </w:p>
        </w:tc>
        <w:tc>
          <w:tcPr>
            <w:tcW w:w="1805" w:type="dxa"/>
            <w:tcBorders>
              <w:top w:val="single" w:sz="6" w:space="0" w:color="auto"/>
              <w:left w:val="single" w:sz="6" w:space="0" w:color="auto"/>
              <w:bottom w:val="single" w:sz="6" w:space="0" w:color="auto"/>
              <w:right w:val="single" w:sz="6" w:space="0" w:color="auto"/>
            </w:tcBorders>
          </w:tcPr>
          <w:p w14:paraId="7C07B677"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w:t>
            </w:r>
          </w:p>
        </w:tc>
      </w:tr>
      <w:tr w:rsidR="00C318BA" w:rsidRPr="00882F06" w14:paraId="339B3D05" w14:textId="77777777" w:rsidTr="00C318BA">
        <w:trPr>
          <w:trHeight w:hRule="exact" w:val="298"/>
        </w:trPr>
        <w:tc>
          <w:tcPr>
            <w:tcW w:w="4421" w:type="dxa"/>
            <w:tcBorders>
              <w:top w:val="single" w:sz="6" w:space="0" w:color="auto"/>
              <w:left w:val="single" w:sz="6" w:space="0" w:color="auto"/>
              <w:bottom w:val="single" w:sz="6" w:space="0" w:color="auto"/>
              <w:right w:val="single" w:sz="6" w:space="0" w:color="auto"/>
            </w:tcBorders>
          </w:tcPr>
          <w:p w14:paraId="64863013"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1.4. Gęstość i zawartość wolnych przestrzeni próbki</w:t>
            </w:r>
          </w:p>
        </w:tc>
        <w:tc>
          <w:tcPr>
            <w:tcW w:w="902" w:type="dxa"/>
            <w:tcBorders>
              <w:top w:val="single" w:sz="6" w:space="0" w:color="auto"/>
              <w:left w:val="single" w:sz="6" w:space="0" w:color="auto"/>
              <w:bottom w:val="single" w:sz="6" w:space="0" w:color="auto"/>
              <w:right w:val="single" w:sz="6" w:space="0" w:color="auto"/>
            </w:tcBorders>
          </w:tcPr>
          <w:p w14:paraId="0AEF35DA" w14:textId="77777777" w:rsidR="00C318BA" w:rsidRPr="00882F06" w:rsidRDefault="00C318BA" w:rsidP="00C318BA">
            <w:pPr>
              <w:pStyle w:val="Style8"/>
              <w:widowControl/>
              <w:spacing w:line="240" w:lineRule="auto"/>
              <w:ind w:left="288"/>
              <w:jc w:val="both"/>
              <w:rPr>
                <w:rStyle w:val="FontStyle63"/>
                <w:sz w:val="20"/>
                <w:szCs w:val="20"/>
              </w:rPr>
            </w:pPr>
            <w:r w:rsidRPr="00882F06">
              <w:rPr>
                <w:rStyle w:val="FontStyle63"/>
                <w:sz w:val="20"/>
                <w:szCs w:val="20"/>
              </w:rPr>
              <w:t>+</w:t>
            </w:r>
          </w:p>
        </w:tc>
        <w:tc>
          <w:tcPr>
            <w:tcW w:w="998" w:type="dxa"/>
            <w:tcBorders>
              <w:top w:val="single" w:sz="6" w:space="0" w:color="auto"/>
              <w:left w:val="single" w:sz="6" w:space="0" w:color="auto"/>
              <w:bottom w:val="single" w:sz="6" w:space="0" w:color="auto"/>
              <w:right w:val="single" w:sz="6" w:space="0" w:color="auto"/>
            </w:tcBorders>
          </w:tcPr>
          <w:p w14:paraId="15F1A3B8" w14:textId="77777777" w:rsidR="00C318BA" w:rsidRPr="00882F06" w:rsidRDefault="00C318BA" w:rsidP="00C318BA">
            <w:pPr>
              <w:pStyle w:val="Style8"/>
              <w:widowControl/>
              <w:spacing w:line="240" w:lineRule="auto"/>
              <w:ind w:left="336"/>
              <w:jc w:val="both"/>
              <w:rPr>
                <w:rStyle w:val="FontStyle63"/>
                <w:sz w:val="20"/>
                <w:szCs w:val="20"/>
              </w:rPr>
            </w:pPr>
            <w:r w:rsidRPr="00882F06">
              <w:rPr>
                <w:rStyle w:val="FontStyle63"/>
                <w:sz w:val="20"/>
                <w:szCs w:val="20"/>
              </w:rPr>
              <w:t>+</w:t>
            </w:r>
          </w:p>
        </w:tc>
        <w:tc>
          <w:tcPr>
            <w:tcW w:w="1805" w:type="dxa"/>
            <w:tcBorders>
              <w:top w:val="single" w:sz="6" w:space="0" w:color="auto"/>
              <w:left w:val="single" w:sz="6" w:space="0" w:color="auto"/>
              <w:bottom w:val="single" w:sz="6" w:space="0" w:color="auto"/>
              <w:right w:val="single" w:sz="6" w:space="0" w:color="auto"/>
            </w:tcBorders>
          </w:tcPr>
          <w:p w14:paraId="7222942B"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w:t>
            </w:r>
          </w:p>
        </w:tc>
      </w:tr>
      <w:tr w:rsidR="00C318BA" w:rsidRPr="00882F06" w14:paraId="74F7ABBB" w14:textId="77777777" w:rsidTr="00C318BA">
        <w:trPr>
          <w:trHeight w:hRule="exact" w:val="480"/>
        </w:trPr>
        <w:tc>
          <w:tcPr>
            <w:tcW w:w="4421" w:type="dxa"/>
            <w:tcBorders>
              <w:top w:val="single" w:sz="6" w:space="0" w:color="auto"/>
              <w:left w:val="single" w:sz="6" w:space="0" w:color="auto"/>
              <w:bottom w:val="single" w:sz="6" w:space="0" w:color="auto"/>
              <w:right w:val="single" w:sz="6" w:space="0" w:color="auto"/>
            </w:tcBorders>
          </w:tcPr>
          <w:p w14:paraId="6580A4FB" w14:textId="77777777" w:rsidR="00C318BA" w:rsidRPr="00882F06" w:rsidRDefault="00C318BA" w:rsidP="00C318BA">
            <w:pPr>
              <w:pStyle w:val="Style8"/>
              <w:widowControl/>
              <w:ind w:right="475"/>
              <w:jc w:val="both"/>
              <w:rPr>
                <w:rStyle w:val="FontStyle63"/>
                <w:sz w:val="20"/>
                <w:szCs w:val="20"/>
              </w:rPr>
            </w:pPr>
            <w:r w:rsidRPr="00882F06">
              <w:rPr>
                <w:rStyle w:val="FontStyle63"/>
                <w:sz w:val="20"/>
                <w:szCs w:val="20"/>
              </w:rPr>
              <w:t>1.5. Zagłębienie trzpienia (włącznie z przyrostem po kolejnych 30 minutach badania)</w:t>
            </w:r>
          </w:p>
        </w:tc>
        <w:tc>
          <w:tcPr>
            <w:tcW w:w="902" w:type="dxa"/>
            <w:tcBorders>
              <w:top w:val="single" w:sz="6" w:space="0" w:color="auto"/>
              <w:left w:val="single" w:sz="6" w:space="0" w:color="auto"/>
              <w:bottom w:val="single" w:sz="6" w:space="0" w:color="auto"/>
              <w:right w:val="single" w:sz="6" w:space="0" w:color="auto"/>
            </w:tcBorders>
          </w:tcPr>
          <w:p w14:paraId="13462BEB" w14:textId="77777777" w:rsidR="00C318BA" w:rsidRPr="00882F06" w:rsidRDefault="00C318BA" w:rsidP="00C318BA">
            <w:pPr>
              <w:pStyle w:val="Style8"/>
              <w:widowControl/>
              <w:spacing w:line="240" w:lineRule="auto"/>
              <w:ind w:left="317"/>
              <w:jc w:val="both"/>
              <w:rPr>
                <w:rStyle w:val="FontStyle63"/>
                <w:sz w:val="20"/>
                <w:szCs w:val="20"/>
              </w:rPr>
            </w:pPr>
            <w:r w:rsidRPr="00882F06">
              <w:rPr>
                <w:rStyle w:val="FontStyle63"/>
                <w:sz w:val="20"/>
                <w:szCs w:val="20"/>
              </w:rPr>
              <w:t>-</w:t>
            </w:r>
          </w:p>
        </w:tc>
        <w:tc>
          <w:tcPr>
            <w:tcW w:w="998" w:type="dxa"/>
            <w:tcBorders>
              <w:top w:val="single" w:sz="6" w:space="0" w:color="auto"/>
              <w:left w:val="single" w:sz="6" w:space="0" w:color="auto"/>
              <w:bottom w:val="single" w:sz="6" w:space="0" w:color="auto"/>
              <w:right w:val="single" w:sz="6" w:space="0" w:color="auto"/>
            </w:tcBorders>
          </w:tcPr>
          <w:p w14:paraId="060F9E15" w14:textId="77777777" w:rsidR="00C318BA" w:rsidRPr="00882F06" w:rsidRDefault="00C318BA" w:rsidP="00C318BA">
            <w:pPr>
              <w:pStyle w:val="Style8"/>
              <w:widowControl/>
              <w:spacing w:line="240" w:lineRule="auto"/>
              <w:ind w:left="365"/>
              <w:jc w:val="both"/>
              <w:rPr>
                <w:rStyle w:val="FontStyle63"/>
                <w:sz w:val="20"/>
                <w:szCs w:val="20"/>
              </w:rPr>
            </w:pPr>
            <w:r w:rsidRPr="00882F06">
              <w:rPr>
                <w:rStyle w:val="FontStyle63"/>
                <w:sz w:val="20"/>
                <w:szCs w:val="20"/>
              </w:rPr>
              <w:t>-</w:t>
            </w:r>
          </w:p>
        </w:tc>
        <w:tc>
          <w:tcPr>
            <w:tcW w:w="1805" w:type="dxa"/>
            <w:tcBorders>
              <w:top w:val="single" w:sz="6" w:space="0" w:color="auto"/>
              <w:left w:val="single" w:sz="6" w:space="0" w:color="auto"/>
              <w:bottom w:val="single" w:sz="6" w:space="0" w:color="auto"/>
              <w:right w:val="single" w:sz="6" w:space="0" w:color="auto"/>
            </w:tcBorders>
          </w:tcPr>
          <w:p w14:paraId="20303897"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w:t>
            </w:r>
          </w:p>
        </w:tc>
      </w:tr>
      <w:tr w:rsidR="00C318BA" w:rsidRPr="00882F06" w14:paraId="036174DB" w14:textId="77777777" w:rsidTr="00C318BA">
        <w:trPr>
          <w:trHeight w:hRule="exact" w:val="298"/>
        </w:trPr>
        <w:tc>
          <w:tcPr>
            <w:tcW w:w="4421" w:type="dxa"/>
            <w:tcBorders>
              <w:top w:val="single" w:sz="6" w:space="0" w:color="auto"/>
              <w:left w:val="single" w:sz="6" w:space="0" w:color="auto"/>
              <w:bottom w:val="single" w:sz="6" w:space="0" w:color="auto"/>
              <w:right w:val="single" w:sz="6" w:space="0" w:color="auto"/>
            </w:tcBorders>
          </w:tcPr>
          <w:p w14:paraId="5C840B95"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2. Warstwa asfaltowa</w:t>
            </w:r>
          </w:p>
        </w:tc>
        <w:tc>
          <w:tcPr>
            <w:tcW w:w="902" w:type="dxa"/>
            <w:tcBorders>
              <w:top w:val="single" w:sz="6" w:space="0" w:color="auto"/>
              <w:left w:val="single" w:sz="6" w:space="0" w:color="auto"/>
              <w:bottom w:val="single" w:sz="6" w:space="0" w:color="auto"/>
              <w:right w:val="single" w:sz="6" w:space="0" w:color="auto"/>
            </w:tcBorders>
          </w:tcPr>
          <w:p w14:paraId="50BD4DA3" w14:textId="77777777" w:rsidR="00C318BA" w:rsidRPr="00882F06" w:rsidRDefault="00C318BA" w:rsidP="00C318BA">
            <w:pPr>
              <w:pStyle w:val="Style22"/>
              <w:widowControl/>
              <w:jc w:val="both"/>
              <w:rPr>
                <w:sz w:val="20"/>
                <w:szCs w:val="20"/>
              </w:rPr>
            </w:pPr>
          </w:p>
        </w:tc>
        <w:tc>
          <w:tcPr>
            <w:tcW w:w="998" w:type="dxa"/>
            <w:tcBorders>
              <w:top w:val="single" w:sz="6" w:space="0" w:color="auto"/>
              <w:left w:val="single" w:sz="6" w:space="0" w:color="auto"/>
              <w:bottom w:val="single" w:sz="6" w:space="0" w:color="auto"/>
              <w:right w:val="single" w:sz="6" w:space="0" w:color="auto"/>
            </w:tcBorders>
          </w:tcPr>
          <w:p w14:paraId="09583F62" w14:textId="77777777" w:rsidR="00C318BA" w:rsidRPr="00882F06" w:rsidRDefault="00C318BA" w:rsidP="00C318BA">
            <w:pPr>
              <w:pStyle w:val="Style22"/>
              <w:widowControl/>
              <w:jc w:val="both"/>
              <w:rPr>
                <w:sz w:val="20"/>
                <w:szCs w:val="20"/>
              </w:rPr>
            </w:pPr>
          </w:p>
        </w:tc>
        <w:tc>
          <w:tcPr>
            <w:tcW w:w="1805" w:type="dxa"/>
            <w:tcBorders>
              <w:top w:val="single" w:sz="6" w:space="0" w:color="auto"/>
              <w:left w:val="single" w:sz="6" w:space="0" w:color="auto"/>
              <w:bottom w:val="single" w:sz="6" w:space="0" w:color="auto"/>
              <w:right w:val="single" w:sz="6" w:space="0" w:color="auto"/>
            </w:tcBorders>
          </w:tcPr>
          <w:p w14:paraId="19844BED" w14:textId="77777777" w:rsidR="00C318BA" w:rsidRPr="00882F06" w:rsidRDefault="00C318BA" w:rsidP="00C318BA">
            <w:pPr>
              <w:pStyle w:val="Style22"/>
              <w:widowControl/>
              <w:jc w:val="both"/>
              <w:rPr>
                <w:sz w:val="20"/>
                <w:szCs w:val="20"/>
              </w:rPr>
            </w:pPr>
          </w:p>
        </w:tc>
      </w:tr>
      <w:tr w:rsidR="00C318BA" w:rsidRPr="00882F06" w14:paraId="7B64AC3E" w14:textId="77777777" w:rsidTr="00C318BA">
        <w:trPr>
          <w:trHeight w:hRule="exact" w:val="298"/>
        </w:trPr>
        <w:tc>
          <w:tcPr>
            <w:tcW w:w="4421" w:type="dxa"/>
            <w:tcBorders>
              <w:top w:val="single" w:sz="6" w:space="0" w:color="auto"/>
              <w:left w:val="single" w:sz="6" w:space="0" w:color="auto"/>
              <w:bottom w:val="single" w:sz="6" w:space="0" w:color="auto"/>
              <w:right w:val="single" w:sz="6" w:space="0" w:color="auto"/>
            </w:tcBorders>
          </w:tcPr>
          <w:p w14:paraId="4CCC9A0C" w14:textId="77777777" w:rsidR="00C318BA" w:rsidRPr="00882F06" w:rsidRDefault="00C318BA" w:rsidP="00C318BA">
            <w:pPr>
              <w:pStyle w:val="Style8"/>
              <w:widowControl/>
              <w:spacing w:line="240" w:lineRule="auto"/>
              <w:jc w:val="both"/>
              <w:rPr>
                <w:rStyle w:val="FontStyle63"/>
                <w:sz w:val="20"/>
                <w:szCs w:val="20"/>
                <w:vertAlign w:val="superscript"/>
              </w:rPr>
            </w:pPr>
            <w:r w:rsidRPr="00882F06">
              <w:rPr>
                <w:rStyle w:val="FontStyle63"/>
                <w:sz w:val="20"/>
                <w:szCs w:val="20"/>
              </w:rPr>
              <w:t xml:space="preserve">2.1. Wskaźnik zagęszczenia </w:t>
            </w:r>
            <w:r w:rsidRPr="00882F06">
              <w:rPr>
                <w:rStyle w:val="FontStyle63"/>
                <w:sz w:val="20"/>
                <w:szCs w:val="20"/>
                <w:vertAlign w:val="superscript"/>
              </w:rPr>
              <w:t>a)</w:t>
            </w:r>
          </w:p>
        </w:tc>
        <w:tc>
          <w:tcPr>
            <w:tcW w:w="902" w:type="dxa"/>
            <w:tcBorders>
              <w:top w:val="single" w:sz="6" w:space="0" w:color="auto"/>
              <w:left w:val="single" w:sz="6" w:space="0" w:color="auto"/>
              <w:bottom w:val="single" w:sz="6" w:space="0" w:color="auto"/>
              <w:right w:val="single" w:sz="6" w:space="0" w:color="auto"/>
            </w:tcBorders>
          </w:tcPr>
          <w:p w14:paraId="603EA9CE" w14:textId="77777777" w:rsidR="00C318BA" w:rsidRPr="00882F06" w:rsidRDefault="00C318BA" w:rsidP="00C318BA">
            <w:pPr>
              <w:pStyle w:val="Style8"/>
              <w:widowControl/>
              <w:spacing w:line="240" w:lineRule="auto"/>
              <w:ind w:left="288"/>
              <w:jc w:val="both"/>
              <w:rPr>
                <w:rStyle w:val="FontStyle63"/>
                <w:sz w:val="20"/>
                <w:szCs w:val="20"/>
              </w:rPr>
            </w:pPr>
            <w:r w:rsidRPr="00882F06">
              <w:rPr>
                <w:rStyle w:val="FontStyle63"/>
                <w:sz w:val="20"/>
                <w:szCs w:val="20"/>
              </w:rPr>
              <w:t>+</w:t>
            </w:r>
          </w:p>
        </w:tc>
        <w:tc>
          <w:tcPr>
            <w:tcW w:w="998" w:type="dxa"/>
            <w:tcBorders>
              <w:top w:val="single" w:sz="6" w:space="0" w:color="auto"/>
              <w:left w:val="single" w:sz="6" w:space="0" w:color="auto"/>
              <w:bottom w:val="single" w:sz="6" w:space="0" w:color="auto"/>
              <w:right w:val="single" w:sz="6" w:space="0" w:color="auto"/>
            </w:tcBorders>
          </w:tcPr>
          <w:p w14:paraId="5F052FCE" w14:textId="77777777" w:rsidR="00C318BA" w:rsidRPr="00882F06" w:rsidRDefault="00C318BA" w:rsidP="00C318BA">
            <w:pPr>
              <w:pStyle w:val="Style8"/>
              <w:widowControl/>
              <w:spacing w:line="240" w:lineRule="auto"/>
              <w:ind w:left="336"/>
              <w:jc w:val="both"/>
              <w:rPr>
                <w:rStyle w:val="FontStyle63"/>
                <w:sz w:val="20"/>
                <w:szCs w:val="20"/>
              </w:rPr>
            </w:pPr>
            <w:r w:rsidRPr="00882F06">
              <w:rPr>
                <w:rStyle w:val="FontStyle63"/>
                <w:sz w:val="20"/>
                <w:szCs w:val="20"/>
              </w:rPr>
              <w:t>+</w:t>
            </w:r>
          </w:p>
        </w:tc>
        <w:tc>
          <w:tcPr>
            <w:tcW w:w="1805" w:type="dxa"/>
            <w:tcBorders>
              <w:top w:val="single" w:sz="6" w:space="0" w:color="auto"/>
              <w:left w:val="single" w:sz="6" w:space="0" w:color="auto"/>
              <w:bottom w:val="single" w:sz="6" w:space="0" w:color="auto"/>
              <w:right w:val="single" w:sz="6" w:space="0" w:color="auto"/>
            </w:tcBorders>
          </w:tcPr>
          <w:p w14:paraId="6507E838"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w:t>
            </w:r>
          </w:p>
        </w:tc>
      </w:tr>
      <w:tr w:rsidR="00C318BA" w:rsidRPr="00882F06" w14:paraId="406E1765" w14:textId="77777777" w:rsidTr="00C318BA">
        <w:trPr>
          <w:trHeight w:hRule="exact" w:val="288"/>
        </w:trPr>
        <w:tc>
          <w:tcPr>
            <w:tcW w:w="4421" w:type="dxa"/>
            <w:tcBorders>
              <w:top w:val="single" w:sz="6" w:space="0" w:color="auto"/>
              <w:left w:val="single" w:sz="6" w:space="0" w:color="auto"/>
              <w:bottom w:val="single" w:sz="6" w:space="0" w:color="auto"/>
              <w:right w:val="single" w:sz="6" w:space="0" w:color="auto"/>
            </w:tcBorders>
          </w:tcPr>
          <w:p w14:paraId="6030C90C"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2.2. Spadki poprzeczne</w:t>
            </w:r>
          </w:p>
        </w:tc>
        <w:tc>
          <w:tcPr>
            <w:tcW w:w="902" w:type="dxa"/>
            <w:tcBorders>
              <w:top w:val="single" w:sz="6" w:space="0" w:color="auto"/>
              <w:left w:val="single" w:sz="6" w:space="0" w:color="auto"/>
              <w:bottom w:val="single" w:sz="6" w:space="0" w:color="auto"/>
              <w:right w:val="single" w:sz="6" w:space="0" w:color="auto"/>
            </w:tcBorders>
          </w:tcPr>
          <w:p w14:paraId="4A9DBB62" w14:textId="77777777" w:rsidR="00C318BA" w:rsidRPr="00882F06" w:rsidRDefault="00C318BA" w:rsidP="00C318BA">
            <w:pPr>
              <w:pStyle w:val="Style8"/>
              <w:widowControl/>
              <w:spacing w:line="240" w:lineRule="auto"/>
              <w:ind w:left="288"/>
              <w:jc w:val="both"/>
              <w:rPr>
                <w:rStyle w:val="FontStyle63"/>
                <w:sz w:val="20"/>
                <w:szCs w:val="20"/>
              </w:rPr>
            </w:pPr>
            <w:r w:rsidRPr="00882F06">
              <w:rPr>
                <w:rStyle w:val="FontStyle63"/>
                <w:sz w:val="20"/>
                <w:szCs w:val="20"/>
              </w:rPr>
              <w:t>+</w:t>
            </w:r>
          </w:p>
        </w:tc>
        <w:tc>
          <w:tcPr>
            <w:tcW w:w="998" w:type="dxa"/>
            <w:tcBorders>
              <w:top w:val="single" w:sz="6" w:space="0" w:color="auto"/>
              <w:left w:val="single" w:sz="6" w:space="0" w:color="auto"/>
              <w:bottom w:val="single" w:sz="6" w:space="0" w:color="auto"/>
              <w:right w:val="single" w:sz="6" w:space="0" w:color="auto"/>
            </w:tcBorders>
          </w:tcPr>
          <w:p w14:paraId="202A7944" w14:textId="77777777" w:rsidR="00C318BA" w:rsidRPr="00882F06" w:rsidRDefault="00C318BA" w:rsidP="00C318BA">
            <w:pPr>
              <w:pStyle w:val="Style8"/>
              <w:widowControl/>
              <w:spacing w:line="240" w:lineRule="auto"/>
              <w:ind w:left="336"/>
              <w:jc w:val="both"/>
              <w:rPr>
                <w:rStyle w:val="FontStyle63"/>
                <w:sz w:val="20"/>
                <w:szCs w:val="20"/>
              </w:rPr>
            </w:pPr>
            <w:r w:rsidRPr="00882F06">
              <w:rPr>
                <w:rStyle w:val="FontStyle63"/>
                <w:sz w:val="20"/>
                <w:szCs w:val="20"/>
              </w:rPr>
              <w:t>+</w:t>
            </w:r>
          </w:p>
        </w:tc>
        <w:tc>
          <w:tcPr>
            <w:tcW w:w="1805" w:type="dxa"/>
            <w:tcBorders>
              <w:top w:val="single" w:sz="6" w:space="0" w:color="auto"/>
              <w:left w:val="single" w:sz="6" w:space="0" w:color="auto"/>
              <w:bottom w:val="single" w:sz="6" w:space="0" w:color="auto"/>
              <w:right w:val="single" w:sz="6" w:space="0" w:color="auto"/>
            </w:tcBorders>
          </w:tcPr>
          <w:p w14:paraId="187AF74E"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w:t>
            </w:r>
          </w:p>
        </w:tc>
      </w:tr>
      <w:tr w:rsidR="00C318BA" w:rsidRPr="00882F06" w14:paraId="23C35BD5" w14:textId="77777777" w:rsidTr="00C318BA">
        <w:trPr>
          <w:trHeight w:hRule="exact" w:val="298"/>
        </w:trPr>
        <w:tc>
          <w:tcPr>
            <w:tcW w:w="4421" w:type="dxa"/>
            <w:tcBorders>
              <w:top w:val="single" w:sz="6" w:space="0" w:color="auto"/>
              <w:left w:val="single" w:sz="6" w:space="0" w:color="auto"/>
              <w:bottom w:val="single" w:sz="6" w:space="0" w:color="auto"/>
              <w:right w:val="single" w:sz="6" w:space="0" w:color="auto"/>
            </w:tcBorders>
          </w:tcPr>
          <w:p w14:paraId="5A845009"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2.3. Równość</w:t>
            </w:r>
          </w:p>
        </w:tc>
        <w:tc>
          <w:tcPr>
            <w:tcW w:w="902" w:type="dxa"/>
            <w:tcBorders>
              <w:top w:val="single" w:sz="6" w:space="0" w:color="auto"/>
              <w:left w:val="single" w:sz="6" w:space="0" w:color="auto"/>
              <w:bottom w:val="single" w:sz="6" w:space="0" w:color="auto"/>
              <w:right w:val="single" w:sz="6" w:space="0" w:color="auto"/>
            </w:tcBorders>
          </w:tcPr>
          <w:p w14:paraId="20FF5B03" w14:textId="77777777" w:rsidR="00C318BA" w:rsidRPr="00882F06" w:rsidRDefault="00C318BA" w:rsidP="00C318BA">
            <w:pPr>
              <w:pStyle w:val="Style8"/>
              <w:widowControl/>
              <w:spacing w:line="240" w:lineRule="auto"/>
              <w:ind w:left="288"/>
              <w:jc w:val="both"/>
              <w:rPr>
                <w:rStyle w:val="FontStyle63"/>
                <w:sz w:val="20"/>
                <w:szCs w:val="20"/>
              </w:rPr>
            </w:pPr>
            <w:r w:rsidRPr="00882F06">
              <w:rPr>
                <w:rStyle w:val="FontStyle63"/>
                <w:sz w:val="20"/>
                <w:szCs w:val="20"/>
              </w:rPr>
              <w:t>+</w:t>
            </w:r>
          </w:p>
        </w:tc>
        <w:tc>
          <w:tcPr>
            <w:tcW w:w="998" w:type="dxa"/>
            <w:tcBorders>
              <w:top w:val="single" w:sz="6" w:space="0" w:color="auto"/>
              <w:left w:val="single" w:sz="6" w:space="0" w:color="auto"/>
              <w:bottom w:val="single" w:sz="6" w:space="0" w:color="auto"/>
              <w:right w:val="single" w:sz="6" w:space="0" w:color="auto"/>
            </w:tcBorders>
          </w:tcPr>
          <w:p w14:paraId="7F535196" w14:textId="77777777" w:rsidR="00C318BA" w:rsidRPr="00882F06" w:rsidRDefault="00C318BA" w:rsidP="00C318BA">
            <w:pPr>
              <w:pStyle w:val="Style8"/>
              <w:widowControl/>
              <w:spacing w:line="240" w:lineRule="auto"/>
              <w:ind w:left="336"/>
              <w:jc w:val="both"/>
              <w:rPr>
                <w:rStyle w:val="FontStyle63"/>
                <w:sz w:val="20"/>
                <w:szCs w:val="20"/>
              </w:rPr>
            </w:pPr>
            <w:r w:rsidRPr="00882F06">
              <w:rPr>
                <w:rStyle w:val="FontStyle63"/>
                <w:sz w:val="20"/>
                <w:szCs w:val="20"/>
              </w:rPr>
              <w:t>+</w:t>
            </w:r>
          </w:p>
        </w:tc>
        <w:tc>
          <w:tcPr>
            <w:tcW w:w="1805" w:type="dxa"/>
            <w:tcBorders>
              <w:top w:val="single" w:sz="6" w:space="0" w:color="auto"/>
              <w:left w:val="single" w:sz="6" w:space="0" w:color="auto"/>
              <w:bottom w:val="single" w:sz="6" w:space="0" w:color="auto"/>
              <w:right w:val="single" w:sz="6" w:space="0" w:color="auto"/>
            </w:tcBorders>
          </w:tcPr>
          <w:p w14:paraId="3A6DDCFB"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w:t>
            </w:r>
          </w:p>
        </w:tc>
      </w:tr>
      <w:tr w:rsidR="00C318BA" w:rsidRPr="00882F06" w14:paraId="23B1F28B" w14:textId="77777777" w:rsidTr="00C318BA">
        <w:trPr>
          <w:trHeight w:hRule="exact" w:val="298"/>
        </w:trPr>
        <w:tc>
          <w:tcPr>
            <w:tcW w:w="4421" w:type="dxa"/>
            <w:tcBorders>
              <w:top w:val="single" w:sz="6" w:space="0" w:color="auto"/>
              <w:left w:val="single" w:sz="6" w:space="0" w:color="auto"/>
              <w:bottom w:val="single" w:sz="6" w:space="0" w:color="auto"/>
              <w:right w:val="single" w:sz="6" w:space="0" w:color="auto"/>
            </w:tcBorders>
          </w:tcPr>
          <w:p w14:paraId="18A6BB45"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2.4. Grubość lub ilość materiału</w:t>
            </w:r>
          </w:p>
        </w:tc>
        <w:tc>
          <w:tcPr>
            <w:tcW w:w="902" w:type="dxa"/>
            <w:tcBorders>
              <w:top w:val="single" w:sz="6" w:space="0" w:color="auto"/>
              <w:left w:val="single" w:sz="6" w:space="0" w:color="auto"/>
              <w:bottom w:val="single" w:sz="6" w:space="0" w:color="auto"/>
              <w:right w:val="single" w:sz="6" w:space="0" w:color="auto"/>
            </w:tcBorders>
          </w:tcPr>
          <w:p w14:paraId="4F6B0515" w14:textId="77777777" w:rsidR="00C318BA" w:rsidRPr="00882F06" w:rsidRDefault="00C318BA" w:rsidP="00C318BA">
            <w:pPr>
              <w:pStyle w:val="Style8"/>
              <w:widowControl/>
              <w:spacing w:line="240" w:lineRule="auto"/>
              <w:ind w:left="288"/>
              <w:jc w:val="both"/>
              <w:rPr>
                <w:rStyle w:val="FontStyle63"/>
                <w:sz w:val="20"/>
                <w:szCs w:val="20"/>
              </w:rPr>
            </w:pPr>
            <w:r w:rsidRPr="00882F06">
              <w:rPr>
                <w:rStyle w:val="FontStyle63"/>
                <w:sz w:val="20"/>
                <w:szCs w:val="20"/>
              </w:rPr>
              <w:t>+</w:t>
            </w:r>
          </w:p>
        </w:tc>
        <w:tc>
          <w:tcPr>
            <w:tcW w:w="998" w:type="dxa"/>
            <w:tcBorders>
              <w:top w:val="single" w:sz="6" w:space="0" w:color="auto"/>
              <w:left w:val="single" w:sz="6" w:space="0" w:color="auto"/>
              <w:bottom w:val="single" w:sz="6" w:space="0" w:color="auto"/>
              <w:right w:val="single" w:sz="6" w:space="0" w:color="auto"/>
            </w:tcBorders>
          </w:tcPr>
          <w:p w14:paraId="57AEC740" w14:textId="77777777" w:rsidR="00C318BA" w:rsidRPr="00882F06" w:rsidRDefault="00C318BA" w:rsidP="00C318BA">
            <w:pPr>
              <w:pStyle w:val="Style8"/>
              <w:widowControl/>
              <w:spacing w:line="240" w:lineRule="auto"/>
              <w:ind w:left="336"/>
              <w:jc w:val="both"/>
              <w:rPr>
                <w:rStyle w:val="FontStyle63"/>
                <w:sz w:val="20"/>
                <w:szCs w:val="20"/>
              </w:rPr>
            </w:pPr>
            <w:r w:rsidRPr="00882F06">
              <w:rPr>
                <w:rStyle w:val="FontStyle63"/>
                <w:sz w:val="20"/>
                <w:szCs w:val="20"/>
              </w:rPr>
              <w:t>+</w:t>
            </w:r>
          </w:p>
        </w:tc>
        <w:tc>
          <w:tcPr>
            <w:tcW w:w="1805" w:type="dxa"/>
            <w:tcBorders>
              <w:top w:val="single" w:sz="6" w:space="0" w:color="auto"/>
              <w:left w:val="single" w:sz="6" w:space="0" w:color="auto"/>
              <w:bottom w:val="single" w:sz="6" w:space="0" w:color="auto"/>
              <w:right w:val="single" w:sz="6" w:space="0" w:color="auto"/>
            </w:tcBorders>
          </w:tcPr>
          <w:p w14:paraId="671ECD2C"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w:t>
            </w:r>
          </w:p>
        </w:tc>
      </w:tr>
      <w:tr w:rsidR="00C318BA" w:rsidRPr="00882F06" w14:paraId="611439B5" w14:textId="77777777" w:rsidTr="00C318BA">
        <w:trPr>
          <w:trHeight w:hRule="exact" w:val="298"/>
        </w:trPr>
        <w:tc>
          <w:tcPr>
            <w:tcW w:w="4421" w:type="dxa"/>
            <w:tcBorders>
              <w:top w:val="single" w:sz="6" w:space="0" w:color="auto"/>
              <w:left w:val="single" w:sz="6" w:space="0" w:color="auto"/>
              <w:bottom w:val="single" w:sz="6" w:space="0" w:color="auto"/>
              <w:right w:val="single" w:sz="6" w:space="0" w:color="auto"/>
            </w:tcBorders>
          </w:tcPr>
          <w:p w14:paraId="7CB28500" w14:textId="77777777" w:rsidR="00C318BA" w:rsidRPr="00882F06" w:rsidRDefault="00C318BA" w:rsidP="00C318BA">
            <w:pPr>
              <w:pStyle w:val="Style8"/>
              <w:widowControl/>
              <w:spacing w:line="240" w:lineRule="auto"/>
              <w:jc w:val="both"/>
              <w:rPr>
                <w:rStyle w:val="FontStyle63"/>
                <w:sz w:val="20"/>
                <w:szCs w:val="20"/>
                <w:vertAlign w:val="superscript"/>
              </w:rPr>
            </w:pPr>
            <w:r w:rsidRPr="00882F06">
              <w:rPr>
                <w:rStyle w:val="FontStyle63"/>
                <w:sz w:val="20"/>
                <w:szCs w:val="20"/>
              </w:rPr>
              <w:t xml:space="preserve">+2.5. Zawartość wolnych przestrzeni </w:t>
            </w:r>
            <w:r w:rsidRPr="00882F06">
              <w:rPr>
                <w:rStyle w:val="FontStyle63"/>
                <w:sz w:val="20"/>
                <w:szCs w:val="20"/>
                <w:vertAlign w:val="superscript"/>
              </w:rPr>
              <w:t>a)</w:t>
            </w:r>
          </w:p>
        </w:tc>
        <w:tc>
          <w:tcPr>
            <w:tcW w:w="902" w:type="dxa"/>
            <w:tcBorders>
              <w:top w:val="single" w:sz="6" w:space="0" w:color="auto"/>
              <w:left w:val="single" w:sz="6" w:space="0" w:color="auto"/>
              <w:bottom w:val="single" w:sz="6" w:space="0" w:color="auto"/>
              <w:right w:val="single" w:sz="6" w:space="0" w:color="auto"/>
            </w:tcBorders>
          </w:tcPr>
          <w:p w14:paraId="67A54E47" w14:textId="77777777" w:rsidR="00C318BA" w:rsidRPr="00882F06" w:rsidRDefault="00C318BA" w:rsidP="00C318BA">
            <w:pPr>
              <w:pStyle w:val="Style8"/>
              <w:widowControl/>
              <w:spacing w:line="240" w:lineRule="auto"/>
              <w:ind w:left="288"/>
              <w:jc w:val="both"/>
              <w:rPr>
                <w:rStyle w:val="FontStyle63"/>
                <w:sz w:val="20"/>
                <w:szCs w:val="20"/>
              </w:rPr>
            </w:pPr>
            <w:r w:rsidRPr="00882F06">
              <w:rPr>
                <w:rStyle w:val="FontStyle63"/>
                <w:sz w:val="20"/>
                <w:szCs w:val="20"/>
              </w:rPr>
              <w:t>+</w:t>
            </w:r>
          </w:p>
        </w:tc>
        <w:tc>
          <w:tcPr>
            <w:tcW w:w="998" w:type="dxa"/>
            <w:tcBorders>
              <w:top w:val="single" w:sz="6" w:space="0" w:color="auto"/>
              <w:left w:val="single" w:sz="6" w:space="0" w:color="auto"/>
              <w:bottom w:val="single" w:sz="6" w:space="0" w:color="auto"/>
              <w:right w:val="single" w:sz="6" w:space="0" w:color="auto"/>
            </w:tcBorders>
          </w:tcPr>
          <w:p w14:paraId="4BB8EE9B" w14:textId="77777777" w:rsidR="00C318BA" w:rsidRPr="00882F06" w:rsidRDefault="00C318BA" w:rsidP="00C318BA">
            <w:pPr>
              <w:pStyle w:val="Style8"/>
              <w:widowControl/>
              <w:spacing w:line="240" w:lineRule="auto"/>
              <w:ind w:left="336"/>
              <w:jc w:val="both"/>
              <w:rPr>
                <w:rStyle w:val="FontStyle63"/>
                <w:sz w:val="20"/>
                <w:szCs w:val="20"/>
              </w:rPr>
            </w:pPr>
            <w:r w:rsidRPr="00882F06">
              <w:rPr>
                <w:rStyle w:val="FontStyle63"/>
                <w:sz w:val="20"/>
                <w:szCs w:val="20"/>
              </w:rPr>
              <w:t>+</w:t>
            </w:r>
          </w:p>
        </w:tc>
        <w:tc>
          <w:tcPr>
            <w:tcW w:w="1805" w:type="dxa"/>
            <w:tcBorders>
              <w:top w:val="single" w:sz="6" w:space="0" w:color="auto"/>
              <w:left w:val="single" w:sz="6" w:space="0" w:color="auto"/>
              <w:bottom w:val="single" w:sz="6" w:space="0" w:color="auto"/>
              <w:right w:val="single" w:sz="6" w:space="0" w:color="auto"/>
            </w:tcBorders>
          </w:tcPr>
          <w:p w14:paraId="10A690F8"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w:t>
            </w:r>
          </w:p>
        </w:tc>
      </w:tr>
      <w:tr w:rsidR="00C318BA" w:rsidRPr="00882F06" w14:paraId="6A73B416" w14:textId="77777777" w:rsidTr="00C318BA">
        <w:trPr>
          <w:trHeight w:hRule="exact" w:val="298"/>
        </w:trPr>
        <w:tc>
          <w:tcPr>
            <w:tcW w:w="4421" w:type="dxa"/>
            <w:tcBorders>
              <w:top w:val="single" w:sz="6" w:space="0" w:color="auto"/>
              <w:left w:val="single" w:sz="6" w:space="0" w:color="auto"/>
              <w:bottom w:val="single" w:sz="6" w:space="0" w:color="auto"/>
              <w:right w:val="single" w:sz="6" w:space="0" w:color="auto"/>
            </w:tcBorders>
          </w:tcPr>
          <w:p w14:paraId="5FF6B6C2"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2.6. Właściwości przeciwpoślizgowe</w:t>
            </w:r>
          </w:p>
        </w:tc>
        <w:tc>
          <w:tcPr>
            <w:tcW w:w="902" w:type="dxa"/>
            <w:tcBorders>
              <w:top w:val="single" w:sz="6" w:space="0" w:color="auto"/>
              <w:left w:val="single" w:sz="6" w:space="0" w:color="auto"/>
              <w:bottom w:val="single" w:sz="6" w:space="0" w:color="auto"/>
              <w:right w:val="single" w:sz="6" w:space="0" w:color="auto"/>
            </w:tcBorders>
          </w:tcPr>
          <w:p w14:paraId="16CE20CC" w14:textId="77777777" w:rsidR="00C318BA" w:rsidRPr="00882F06" w:rsidRDefault="00C318BA" w:rsidP="00C318BA">
            <w:pPr>
              <w:pStyle w:val="Style8"/>
              <w:widowControl/>
              <w:spacing w:line="240" w:lineRule="auto"/>
              <w:ind w:left="317"/>
              <w:jc w:val="both"/>
              <w:rPr>
                <w:rStyle w:val="FontStyle63"/>
                <w:sz w:val="20"/>
                <w:szCs w:val="20"/>
              </w:rPr>
            </w:pPr>
            <w:r w:rsidRPr="00882F06">
              <w:rPr>
                <w:rStyle w:val="FontStyle63"/>
                <w:sz w:val="20"/>
                <w:szCs w:val="20"/>
              </w:rPr>
              <w:t>-</w:t>
            </w:r>
          </w:p>
        </w:tc>
        <w:tc>
          <w:tcPr>
            <w:tcW w:w="998" w:type="dxa"/>
            <w:tcBorders>
              <w:top w:val="single" w:sz="6" w:space="0" w:color="auto"/>
              <w:left w:val="single" w:sz="6" w:space="0" w:color="auto"/>
              <w:bottom w:val="single" w:sz="6" w:space="0" w:color="auto"/>
              <w:right w:val="single" w:sz="6" w:space="0" w:color="auto"/>
            </w:tcBorders>
          </w:tcPr>
          <w:p w14:paraId="7CCCF04C" w14:textId="77777777" w:rsidR="00C318BA" w:rsidRPr="00882F06" w:rsidRDefault="00C318BA" w:rsidP="00C318BA">
            <w:pPr>
              <w:pStyle w:val="Style8"/>
              <w:widowControl/>
              <w:spacing w:line="240" w:lineRule="auto"/>
              <w:ind w:left="365"/>
              <w:jc w:val="both"/>
              <w:rPr>
                <w:rStyle w:val="FontStyle63"/>
                <w:sz w:val="20"/>
                <w:szCs w:val="20"/>
              </w:rPr>
            </w:pPr>
            <w:r w:rsidRPr="00882F06">
              <w:rPr>
                <w:rStyle w:val="FontStyle63"/>
                <w:sz w:val="20"/>
                <w:szCs w:val="20"/>
              </w:rPr>
              <w:t>-</w:t>
            </w:r>
          </w:p>
        </w:tc>
        <w:tc>
          <w:tcPr>
            <w:tcW w:w="1805" w:type="dxa"/>
            <w:tcBorders>
              <w:top w:val="single" w:sz="6" w:space="0" w:color="auto"/>
              <w:left w:val="single" w:sz="6" w:space="0" w:color="auto"/>
              <w:bottom w:val="single" w:sz="6" w:space="0" w:color="auto"/>
              <w:right w:val="single" w:sz="6" w:space="0" w:color="auto"/>
            </w:tcBorders>
          </w:tcPr>
          <w:p w14:paraId="5D2B8AAB"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w:t>
            </w:r>
          </w:p>
        </w:tc>
      </w:tr>
    </w:tbl>
    <w:p w14:paraId="73D09465" w14:textId="77777777" w:rsidR="00C318BA" w:rsidRDefault="00C318BA" w:rsidP="00C318BA">
      <w:pPr>
        <w:pStyle w:val="Style30"/>
        <w:widowControl/>
        <w:spacing w:line="211" w:lineRule="exact"/>
        <w:jc w:val="both"/>
        <w:rPr>
          <w:rStyle w:val="FontStyle63"/>
        </w:rPr>
      </w:pPr>
      <w:r>
        <w:rPr>
          <w:rStyle w:val="FontStyle63"/>
        </w:rPr>
        <w:t>do każdej warstwy i na każde rozpoczęte 6000m</w:t>
      </w:r>
      <w:r>
        <w:rPr>
          <w:rStyle w:val="FontStyle63"/>
          <w:vertAlign w:val="superscript"/>
        </w:rPr>
        <w:t>2</w:t>
      </w:r>
      <w:r>
        <w:rPr>
          <w:rStyle w:val="FontStyle63"/>
        </w:rPr>
        <w:t xml:space="preserve"> nawierzchni jedna próbka; w razie potrzeby liczba próbek może zostać zwiększona (np. nawierzchnie dróg w terenie zabudowy, nawierzchnie mostowe) w razie potrzeby specjalne kruszywa i dodatki</w:t>
      </w:r>
    </w:p>
    <w:p w14:paraId="23D9CFD1" w14:textId="77777777" w:rsidR="00C318BA" w:rsidRDefault="00C318BA" w:rsidP="00C318BA">
      <w:pPr>
        <w:widowControl w:val="0"/>
        <w:autoSpaceDE w:val="0"/>
        <w:autoSpaceDN w:val="0"/>
        <w:adjustRightInd w:val="0"/>
        <w:spacing w:before="36" w:after="0" w:line="240" w:lineRule="auto"/>
        <w:jc w:val="both"/>
        <w:rPr>
          <w:rFonts w:ascii="Times New Roman" w:hAnsi="Times New Roman"/>
          <w:b/>
          <w:bCs/>
          <w:i/>
          <w:iCs/>
          <w:color w:val="000000"/>
          <w:sz w:val="24"/>
          <w:szCs w:val="24"/>
        </w:rPr>
      </w:pPr>
    </w:p>
    <w:p w14:paraId="760658C4" w14:textId="77777777" w:rsidR="00C318BA" w:rsidRPr="00132E98"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132E98">
        <w:rPr>
          <w:rFonts w:ascii="Times New Roman" w:hAnsi="Times New Roman"/>
          <w:b/>
          <w:bCs/>
          <w:i/>
          <w:iCs/>
          <w:color w:val="000000"/>
          <w:sz w:val="24"/>
          <w:szCs w:val="24"/>
        </w:rPr>
        <w:t xml:space="preserve">6.4.3. Badania kontrolne dodatkowe </w:t>
      </w:r>
    </w:p>
    <w:p w14:paraId="6C886138" w14:textId="77777777" w:rsidR="00C318BA" w:rsidRPr="00132E98" w:rsidRDefault="00C318BA" w:rsidP="00C318BA">
      <w:pPr>
        <w:widowControl w:val="0"/>
        <w:autoSpaceDE w:val="0"/>
        <w:autoSpaceDN w:val="0"/>
        <w:adjustRightInd w:val="0"/>
        <w:spacing w:before="50" w:after="0" w:line="240" w:lineRule="auto"/>
        <w:jc w:val="both"/>
        <w:rPr>
          <w:rFonts w:ascii="Times New Roman" w:hAnsi="Times New Roman"/>
          <w:sz w:val="24"/>
          <w:szCs w:val="24"/>
        </w:rPr>
      </w:pPr>
      <w:r w:rsidRPr="00132E98">
        <w:rPr>
          <w:rFonts w:ascii="Times New Roman" w:hAnsi="Times New Roman"/>
          <w:color w:val="000000"/>
          <w:sz w:val="24"/>
          <w:szCs w:val="24"/>
        </w:rPr>
        <w:t xml:space="preserve">W wypadku uznania, że jeden z wyników badań kontrolnych nie jest reprezentatywny dla ocenianego odcinka budowy, Wykonawca ma prawo żądać przeprowadzenia badań kontrolnych dodatkowych. </w:t>
      </w:r>
    </w:p>
    <w:p w14:paraId="470691A9" w14:textId="77777777" w:rsidR="00C318BA" w:rsidRPr="00132E98"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132E98">
        <w:rPr>
          <w:rFonts w:ascii="Times New Roman" w:hAnsi="Times New Roman"/>
          <w:color w:val="000000"/>
          <w:sz w:val="24"/>
          <w:szCs w:val="24"/>
        </w:rPr>
        <w:t xml:space="preserve">Inspektor Nadzoru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 </w:t>
      </w:r>
    </w:p>
    <w:p w14:paraId="620EE505" w14:textId="77777777" w:rsidR="00C318BA" w:rsidRPr="00132E98"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132E98">
        <w:rPr>
          <w:rFonts w:ascii="Times New Roman" w:hAnsi="Times New Roman"/>
          <w:color w:val="000000"/>
          <w:sz w:val="24"/>
          <w:szCs w:val="24"/>
        </w:rPr>
        <w:t xml:space="preserve">Do odbioru uwzględniane są wyniki badań kontrolnych i badań kontrolnych dodatkowych do wyznaczonych odcinków częściowych. Koszty badań kontrolnych dodatkowych zażądanych przez Wykonawcę ponosi Wykonawca. </w:t>
      </w:r>
    </w:p>
    <w:p w14:paraId="7074EED8" w14:textId="77777777" w:rsidR="00C318BA" w:rsidRPr="00132E98" w:rsidRDefault="00C318BA" w:rsidP="00C318BA">
      <w:pPr>
        <w:widowControl w:val="0"/>
        <w:autoSpaceDE w:val="0"/>
        <w:autoSpaceDN w:val="0"/>
        <w:adjustRightInd w:val="0"/>
        <w:spacing w:before="120" w:after="120" w:line="240" w:lineRule="auto"/>
        <w:rPr>
          <w:rFonts w:ascii="Times New Roman" w:hAnsi="Times New Roman"/>
          <w:sz w:val="24"/>
          <w:szCs w:val="24"/>
        </w:rPr>
      </w:pPr>
      <w:r w:rsidRPr="00132E98">
        <w:rPr>
          <w:rFonts w:ascii="Times New Roman" w:hAnsi="Times New Roman"/>
          <w:b/>
          <w:bCs/>
          <w:i/>
          <w:iCs/>
          <w:color w:val="000000"/>
          <w:sz w:val="24"/>
          <w:szCs w:val="24"/>
        </w:rPr>
        <w:lastRenderedPageBreak/>
        <w:t xml:space="preserve">6.4.4. Badania arbitrażowe </w:t>
      </w:r>
    </w:p>
    <w:p w14:paraId="50FBC23D" w14:textId="77777777" w:rsidR="00C318BA" w:rsidRPr="00132E98" w:rsidRDefault="00C318BA" w:rsidP="00C318BA">
      <w:pPr>
        <w:widowControl w:val="0"/>
        <w:autoSpaceDE w:val="0"/>
        <w:autoSpaceDN w:val="0"/>
        <w:adjustRightInd w:val="0"/>
        <w:spacing w:before="120" w:after="120" w:line="240" w:lineRule="auto"/>
        <w:jc w:val="both"/>
        <w:rPr>
          <w:rFonts w:ascii="Times New Roman" w:hAnsi="Times New Roman"/>
          <w:sz w:val="24"/>
          <w:szCs w:val="24"/>
        </w:rPr>
      </w:pPr>
      <w:r w:rsidRPr="00132E98">
        <w:rPr>
          <w:rFonts w:ascii="Times New Roman" w:hAnsi="Times New Roman"/>
          <w:color w:val="000000"/>
          <w:sz w:val="24"/>
          <w:szCs w:val="24"/>
        </w:rPr>
        <w:t xml:space="preserve">Badania arbitrażowe są powtórzeniem badań kontrolnych, co do których istnieją uzasadnione wątpliwości ze strony Inspektora Nadzoru lub Wykonawcy (np. na podstawie własnych badań). </w:t>
      </w:r>
    </w:p>
    <w:p w14:paraId="65577C0B" w14:textId="77777777" w:rsidR="00C318BA" w:rsidRPr="00132E98" w:rsidRDefault="00C318BA" w:rsidP="00C318BA">
      <w:pPr>
        <w:widowControl w:val="0"/>
        <w:autoSpaceDE w:val="0"/>
        <w:autoSpaceDN w:val="0"/>
        <w:adjustRightInd w:val="0"/>
        <w:spacing w:before="120" w:after="120" w:line="240" w:lineRule="auto"/>
        <w:jc w:val="both"/>
        <w:rPr>
          <w:rFonts w:ascii="Times New Roman" w:hAnsi="Times New Roman"/>
          <w:sz w:val="24"/>
          <w:szCs w:val="24"/>
        </w:rPr>
      </w:pPr>
      <w:r w:rsidRPr="00132E98">
        <w:rPr>
          <w:rFonts w:ascii="Times New Roman" w:hAnsi="Times New Roman"/>
          <w:color w:val="000000"/>
          <w:sz w:val="24"/>
          <w:szCs w:val="24"/>
        </w:rPr>
        <w:t xml:space="preserve">Badania arbitrażowe wykonuje na wniosek strony kontraktu niezależne laboratorium, które nie wykonywało badań kontrolnych. Koszty badań arbitrażowych wraz z wszystkimi kosztami ubocznymi ponosi strona, na której niekorzyść przemawia wynik badania. Wniosek o przeprowadzenie badań arbitrażowych dotyczących zawartości wolnych przestrzeni lub wskaźnika zagęszczenia należy złożyć w ciągu 2 miesięcy od wpływu reklamacji ze strony Inspektora Nadzoru. </w:t>
      </w:r>
    </w:p>
    <w:p w14:paraId="683EA2B0" w14:textId="77777777" w:rsidR="00C318BA" w:rsidRPr="00132E98" w:rsidRDefault="00C318BA" w:rsidP="00C318BA">
      <w:pPr>
        <w:widowControl w:val="0"/>
        <w:autoSpaceDE w:val="0"/>
        <w:autoSpaceDN w:val="0"/>
        <w:adjustRightInd w:val="0"/>
        <w:spacing w:before="120" w:after="120" w:line="240" w:lineRule="auto"/>
        <w:rPr>
          <w:rFonts w:ascii="Times New Roman" w:hAnsi="Times New Roman"/>
          <w:sz w:val="24"/>
          <w:szCs w:val="24"/>
        </w:rPr>
      </w:pPr>
      <w:r w:rsidRPr="00132E98">
        <w:rPr>
          <w:rFonts w:ascii="Times New Roman" w:hAnsi="Times New Roman"/>
          <w:b/>
          <w:bCs/>
          <w:i/>
          <w:iCs/>
          <w:color w:val="000000"/>
          <w:sz w:val="24"/>
          <w:szCs w:val="24"/>
        </w:rPr>
        <w:t xml:space="preserve">6.4.5. Ponadto warstwa bitumiczna powinna charakteryzować się następującymi cechami: </w:t>
      </w:r>
    </w:p>
    <w:p w14:paraId="45F41AF8" w14:textId="77777777" w:rsidR="00C318BA" w:rsidRPr="00132E98" w:rsidRDefault="00C318BA" w:rsidP="00C318BA">
      <w:pPr>
        <w:widowControl w:val="0"/>
        <w:autoSpaceDE w:val="0"/>
        <w:autoSpaceDN w:val="0"/>
        <w:adjustRightInd w:val="0"/>
        <w:spacing w:before="120" w:after="120" w:line="240" w:lineRule="auto"/>
        <w:jc w:val="both"/>
        <w:rPr>
          <w:rFonts w:ascii="Times New Roman" w:hAnsi="Times New Roman"/>
          <w:sz w:val="24"/>
          <w:szCs w:val="24"/>
        </w:rPr>
      </w:pPr>
      <w:r w:rsidRPr="00132E98">
        <w:rPr>
          <w:rFonts w:ascii="Times New Roman" w:hAnsi="Times New Roman"/>
          <w:color w:val="000000"/>
          <w:sz w:val="24"/>
          <w:szCs w:val="24"/>
        </w:rPr>
        <w:t>- złącza w nawierzchni powinny być wykonane w linii prostej, równolegle lub prostopadle do osi. złącza w konstrukcji wielowarstwowej powinny być przesunięte względem si</w:t>
      </w:r>
      <w:r w:rsidR="00D160A1">
        <w:rPr>
          <w:rFonts w:ascii="Times New Roman" w:hAnsi="Times New Roman"/>
          <w:color w:val="000000"/>
          <w:sz w:val="24"/>
          <w:szCs w:val="24"/>
        </w:rPr>
        <w:t>ebie o odległości zgodne z p.5.6</w:t>
      </w:r>
      <w:r w:rsidRPr="00132E98">
        <w:rPr>
          <w:rFonts w:ascii="Times New Roman" w:hAnsi="Times New Roman"/>
          <w:color w:val="000000"/>
          <w:sz w:val="24"/>
          <w:szCs w:val="24"/>
        </w:rPr>
        <w:t xml:space="preserve">.3, </w:t>
      </w:r>
    </w:p>
    <w:p w14:paraId="40BB7E8D" w14:textId="77777777" w:rsidR="00D160A1" w:rsidRPr="00D160A1" w:rsidRDefault="00C318BA" w:rsidP="00C318BA">
      <w:pPr>
        <w:widowControl w:val="0"/>
        <w:autoSpaceDE w:val="0"/>
        <w:autoSpaceDN w:val="0"/>
        <w:adjustRightInd w:val="0"/>
        <w:spacing w:before="120" w:after="120" w:line="240" w:lineRule="auto"/>
        <w:jc w:val="both"/>
        <w:rPr>
          <w:rFonts w:ascii="Times New Roman" w:hAnsi="Times New Roman"/>
          <w:sz w:val="24"/>
          <w:szCs w:val="24"/>
        </w:rPr>
      </w:pPr>
      <w:r w:rsidRPr="00132E98">
        <w:rPr>
          <w:rFonts w:ascii="Times New Roman" w:hAnsi="Times New Roman"/>
          <w:color w:val="000000"/>
          <w:sz w:val="24"/>
          <w:szCs w:val="24"/>
        </w:rPr>
        <w:t xml:space="preserve">- złącza powinny być całkowicie związane a przylegające warstwy powinny być w jednym poziomie, </w:t>
      </w:r>
    </w:p>
    <w:p w14:paraId="73F2B49F" w14:textId="77777777" w:rsidR="00C318BA" w:rsidRPr="00132E98" w:rsidRDefault="00C318BA" w:rsidP="00C318BA">
      <w:pPr>
        <w:widowControl w:val="0"/>
        <w:autoSpaceDE w:val="0"/>
        <w:autoSpaceDN w:val="0"/>
        <w:adjustRightInd w:val="0"/>
        <w:spacing w:before="120" w:after="120" w:line="240" w:lineRule="auto"/>
        <w:jc w:val="both"/>
        <w:rPr>
          <w:rFonts w:ascii="Times New Roman" w:hAnsi="Times New Roman"/>
          <w:sz w:val="24"/>
          <w:szCs w:val="24"/>
        </w:rPr>
      </w:pPr>
      <w:r w:rsidRPr="00132E98">
        <w:rPr>
          <w:rFonts w:ascii="Times New Roman" w:hAnsi="Times New Roman"/>
          <w:color w:val="000000"/>
          <w:sz w:val="24"/>
          <w:szCs w:val="24"/>
        </w:rPr>
        <w:t xml:space="preserve">- warstwa powinna mieć jednolitą teksturę, bez miejsc </w:t>
      </w:r>
      <w:proofErr w:type="spellStart"/>
      <w:r w:rsidRPr="00132E98">
        <w:rPr>
          <w:rFonts w:ascii="Times New Roman" w:hAnsi="Times New Roman"/>
          <w:color w:val="000000"/>
          <w:sz w:val="24"/>
          <w:szCs w:val="24"/>
        </w:rPr>
        <w:t>przeasfaltowanych</w:t>
      </w:r>
      <w:proofErr w:type="spellEnd"/>
      <w:r w:rsidRPr="00132E98">
        <w:rPr>
          <w:rFonts w:ascii="Times New Roman" w:hAnsi="Times New Roman"/>
          <w:color w:val="000000"/>
          <w:sz w:val="24"/>
          <w:szCs w:val="24"/>
        </w:rPr>
        <w:t xml:space="preserve">, porowatych, łuszczących się i spękanych. </w:t>
      </w:r>
    </w:p>
    <w:p w14:paraId="410829F4" w14:textId="77777777" w:rsidR="00C318BA" w:rsidRPr="00132E98" w:rsidRDefault="00C318BA" w:rsidP="00C318BA">
      <w:pPr>
        <w:widowControl w:val="0"/>
        <w:autoSpaceDE w:val="0"/>
        <w:autoSpaceDN w:val="0"/>
        <w:adjustRightInd w:val="0"/>
        <w:spacing w:before="120" w:after="120" w:line="240" w:lineRule="auto"/>
        <w:rPr>
          <w:rFonts w:ascii="Times New Roman" w:hAnsi="Times New Roman"/>
          <w:sz w:val="24"/>
          <w:szCs w:val="24"/>
        </w:rPr>
      </w:pPr>
    </w:p>
    <w:p w14:paraId="713E4895" w14:textId="77777777" w:rsidR="00C318BA" w:rsidRPr="00BB14C7" w:rsidRDefault="00C318BA" w:rsidP="00C318BA">
      <w:pPr>
        <w:widowControl w:val="0"/>
        <w:autoSpaceDE w:val="0"/>
        <w:autoSpaceDN w:val="0"/>
        <w:adjustRightInd w:val="0"/>
        <w:spacing w:before="120" w:after="120" w:line="240" w:lineRule="auto"/>
        <w:rPr>
          <w:rFonts w:ascii="Times New Roman" w:hAnsi="Times New Roman"/>
          <w:b/>
          <w:bCs/>
          <w:color w:val="000000"/>
          <w:sz w:val="24"/>
          <w:szCs w:val="24"/>
        </w:rPr>
      </w:pPr>
      <w:r w:rsidRPr="00BB14C7">
        <w:rPr>
          <w:rFonts w:ascii="Times New Roman" w:hAnsi="Times New Roman"/>
          <w:b/>
          <w:bCs/>
          <w:color w:val="000000"/>
          <w:sz w:val="24"/>
          <w:szCs w:val="24"/>
        </w:rPr>
        <w:t xml:space="preserve">7.  OBMIAR ROBÓT </w:t>
      </w:r>
    </w:p>
    <w:p w14:paraId="7D737F40" w14:textId="77777777" w:rsidR="00C318BA" w:rsidRPr="00BB14C7" w:rsidRDefault="00C318BA" w:rsidP="00C318BA">
      <w:pPr>
        <w:widowControl w:val="0"/>
        <w:autoSpaceDE w:val="0"/>
        <w:autoSpaceDN w:val="0"/>
        <w:adjustRightInd w:val="0"/>
        <w:spacing w:before="120" w:after="120" w:line="240" w:lineRule="auto"/>
        <w:rPr>
          <w:rFonts w:ascii="Times New Roman" w:hAnsi="Times New Roman"/>
          <w:b/>
          <w:bCs/>
          <w:color w:val="000000"/>
          <w:sz w:val="24"/>
          <w:szCs w:val="24"/>
        </w:rPr>
      </w:pPr>
      <w:r w:rsidRPr="00BB14C7">
        <w:rPr>
          <w:rFonts w:ascii="Times New Roman" w:hAnsi="Times New Roman"/>
          <w:b/>
          <w:bCs/>
          <w:color w:val="000000"/>
          <w:sz w:val="24"/>
          <w:szCs w:val="24"/>
        </w:rPr>
        <w:t xml:space="preserve">7.1.   Ogólne zasady obmiaru robót </w:t>
      </w:r>
    </w:p>
    <w:p w14:paraId="52E5B5A8" w14:textId="77777777" w:rsidR="00C318BA" w:rsidRPr="00BB14C7" w:rsidRDefault="00C318BA" w:rsidP="00C318BA">
      <w:pPr>
        <w:widowControl w:val="0"/>
        <w:autoSpaceDE w:val="0"/>
        <w:autoSpaceDN w:val="0"/>
        <w:adjustRightInd w:val="0"/>
        <w:spacing w:before="120" w:after="120" w:line="240" w:lineRule="auto"/>
        <w:rPr>
          <w:rFonts w:ascii="Arial" w:hAnsi="Arial" w:cs="Arial"/>
          <w:sz w:val="24"/>
          <w:szCs w:val="24"/>
        </w:rPr>
      </w:pPr>
      <w:r w:rsidRPr="00BB14C7">
        <w:rPr>
          <w:rFonts w:ascii="Times New Roman" w:hAnsi="Times New Roman"/>
          <w:color w:val="000000"/>
          <w:sz w:val="24"/>
          <w:szCs w:val="24"/>
        </w:rPr>
        <w:t xml:space="preserve">Ogólne zasady obmiaru robót podano w SST D.M.00.00.00 „Wymagania ogólne”. </w:t>
      </w:r>
    </w:p>
    <w:p w14:paraId="5176CE2A" w14:textId="77777777" w:rsidR="00C318BA" w:rsidRPr="00BB14C7" w:rsidRDefault="00C318BA" w:rsidP="00C318BA">
      <w:pPr>
        <w:widowControl w:val="0"/>
        <w:autoSpaceDE w:val="0"/>
        <w:autoSpaceDN w:val="0"/>
        <w:adjustRightInd w:val="0"/>
        <w:spacing w:before="120" w:after="120" w:line="240" w:lineRule="auto"/>
        <w:rPr>
          <w:rFonts w:ascii="Arial" w:hAnsi="Arial" w:cs="Arial"/>
          <w:sz w:val="24"/>
          <w:szCs w:val="24"/>
        </w:rPr>
      </w:pPr>
      <w:r w:rsidRPr="00BB14C7">
        <w:rPr>
          <w:rFonts w:ascii="Times New Roman" w:hAnsi="Times New Roman"/>
          <w:b/>
          <w:bCs/>
          <w:color w:val="000000"/>
          <w:sz w:val="24"/>
          <w:szCs w:val="24"/>
        </w:rPr>
        <w:t xml:space="preserve">7.2.   Jednostka obmiarowa </w:t>
      </w:r>
    </w:p>
    <w:p w14:paraId="55CFFCD2" w14:textId="77777777" w:rsidR="00117542" w:rsidRDefault="00117542" w:rsidP="00C318BA">
      <w:pPr>
        <w:widowControl w:val="0"/>
        <w:autoSpaceDE w:val="0"/>
        <w:autoSpaceDN w:val="0"/>
        <w:adjustRightInd w:val="0"/>
        <w:spacing w:before="120" w:after="120" w:line="240" w:lineRule="auto"/>
        <w:rPr>
          <w:rFonts w:ascii="Times New Roman" w:hAnsi="Times New Roman"/>
          <w:color w:val="000000"/>
          <w:sz w:val="24"/>
          <w:szCs w:val="24"/>
        </w:rPr>
      </w:pPr>
      <w:r>
        <w:rPr>
          <w:rFonts w:ascii="Times New Roman" w:hAnsi="Times New Roman"/>
          <w:color w:val="000000"/>
          <w:sz w:val="24"/>
          <w:szCs w:val="24"/>
        </w:rPr>
        <w:t>Jednostką obmiarową jest 1</w:t>
      </w:r>
      <w:r w:rsidR="00C318BA" w:rsidRPr="00BB14C7">
        <w:rPr>
          <w:rFonts w:ascii="Times New Roman" w:hAnsi="Times New Roman"/>
          <w:color w:val="000000"/>
          <w:sz w:val="24"/>
          <w:szCs w:val="24"/>
        </w:rPr>
        <w:t>m</w:t>
      </w:r>
      <w:r w:rsidR="00C318BA" w:rsidRPr="00BB14C7">
        <w:rPr>
          <w:rFonts w:ascii="Times New Roman" w:hAnsi="Times New Roman"/>
          <w:color w:val="000000"/>
          <w:position w:val="12"/>
          <w:sz w:val="24"/>
          <w:szCs w:val="24"/>
        </w:rPr>
        <w:t>2</w:t>
      </w:r>
      <w:r w:rsidR="00C318BA" w:rsidRPr="00BB14C7">
        <w:rPr>
          <w:rFonts w:ascii="Times New Roman" w:hAnsi="Times New Roman"/>
          <w:color w:val="000000"/>
          <w:sz w:val="24"/>
          <w:szCs w:val="24"/>
        </w:rPr>
        <w:t>(metr kwadrato</w:t>
      </w:r>
      <w:r>
        <w:rPr>
          <w:rFonts w:ascii="Times New Roman" w:hAnsi="Times New Roman"/>
          <w:color w:val="000000"/>
          <w:sz w:val="24"/>
          <w:szCs w:val="24"/>
        </w:rPr>
        <w:t>wy) wykonanej warstwy wiążącej</w:t>
      </w:r>
      <w:r w:rsidR="00C318BA" w:rsidRPr="00BB14C7">
        <w:rPr>
          <w:rFonts w:ascii="Times New Roman" w:hAnsi="Times New Roman"/>
          <w:color w:val="000000"/>
          <w:sz w:val="24"/>
          <w:szCs w:val="24"/>
        </w:rPr>
        <w:t>.</w:t>
      </w:r>
    </w:p>
    <w:p w14:paraId="2722DCC8" w14:textId="77777777" w:rsidR="00C318BA" w:rsidRPr="00BB14C7" w:rsidRDefault="00117542" w:rsidP="00C318BA">
      <w:pPr>
        <w:widowControl w:val="0"/>
        <w:autoSpaceDE w:val="0"/>
        <w:autoSpaceDN w:val="0"/>
        <w:adjustRightInd w:val="0"/>
        <w:spacing w:before="120" w:after="120" w:line="240" w:lineRule="auto"/>
        <w:rPr>
          <w:rFonts w:ascii="Arial" w:hAnsi="Arial" w:cs="Arial"/>
          <w:sz w:val="24"/>
          <w:szCs w:val="24"/>
        </w:rPr>
      </w:pPr>
      <w:r w:rsidRPr="00BB14C7">
        <w:rPr>
          <w:rFonts w:ascii="Times New Roman" w:hAnsi="Times New Roman"/>
          <w:color w:val="000000"/>
          <w:sz w:val="24"/>
          <w:szCs w:val="24"/>
        </w:rPr>
        <w:t>Jednostką obmiarową jest 1</w:t>
      </w:r>
      <w:r>
        <w:rPr>
          <w:rFonts w:ascii="Times New Roman" w:hAnsi="Times New Roman"/>
          <w:color w:val="000000"/>
          <w:sz w:val="24"/>
          <w:szCs w:val="24"/>
        </w:rPr>
        <w:t>t (tona) wykonanego wyrównania.</w:t>
      </w:r>
      <w:r w:rsidR="00C318BA" w:rsidRPr="00BB14C7">
        <w:rPr>
          <w:rFonts w:ascii="Times New Roman" w:hAnsi="Times New Roman"/>
          <w:color w:val="000000"/>
          <w:sz w:val="24"/>
          <w:szCs w:val="24"/>
        </w:rPr>
        <w:t xml:space="preserve"> </w:t>
      </w:r>
    </w:p>
    <w:p w14:paraId="7F7CABFC" w14:textId="77777777" w:rsidR="00C318BA" w:rsidRDefault="00C318BA" w:rsidP="00C318BA">
      <w:pPr>
        <w:widowControl w:val="0"/>
        <w:autoSpaceDE w:val="0"/>
        <w:autoSpaceDN w:val="0"/>
        <w:adjustRightInd w:val="0"/>
        <w:spacing w:before="120" w:after="120" w:line="240" w:lineRule="auto"/>
        <w:rPr>
          <w:rFonts w:ascii="Times New Roman" w:hAnsi="Times New Roman"/>
          <w:b/>
          <w:bCs/>
          <w:color w:val="000000"/>
          <w:sz w:val="24"/>
          <w:szCs w:val="24"/>
        </w:rPr>
      </w:pPr>
      <w:r w:rsidRPr="00BB14C7">
        <w:rPr>
          <w:rFonts w:ascii="Times New Roman" w:hAnsi="Times New Roman"/>
          <w:b/>
          <w:bCs/>
          <w:color w:val="000000"/>
          <w:sz w:val="24"/>
          <w:szCs w:val="24"/>
        </w:rPr>
        <w:t xml:space="preserve">8.  ODBIÓR ROBÓT </w:t>
      </w:r>
    </w:p>
    <w:p w14:paraId="6CDEDFC0" w14:textId="77777777" w:rsidR="00C318BA" w:rsidRPr="00BB14C7" w:rsidRDefault="00C318BA" w:rsidP="00C318BA">
      <w:pPr>
        <w:widowControl w:val="0"/>
        <w:autoSpaceDE w:val="0"/>
        <w:autoSpaceDN w:val="0"/>
        <w:adjustRightInd w:val="0"/>
        <w:spacing w:before="120" w:after="120" w:line="240" w:lineRule="auto"/>
        <w:rPr>
          <w:rFonts w:ascii="Arial" w:hAnsi="Arial" w:cs="Arial"/>
          <w:sz w:val="24"/>
          <w:szCs w:val="24"/>
        </w:rPr>
      </w:pPr>
      <w:r w:rsidRPr="00BB14C7">
        <w:rPr>
          <w:rFonts w:ascii="Times New Roman" w:hAnsi="Times New Roman"/>
          <w:b/>
          <w:bCs/>
          <w:color w:val="000000"/>
          <w:sz w:val="24"/>
          <w:szCs w:val="24"/>
        </w:rPr>
        <w:t xml:space="preserve">8.1.  Ogólne zasady odbioru robót </w:t>
      </w:r>
    </w:p>
    <w:p w14:paraId="3D3AB6AC" w14:textId="77777777" w:rsidR="00C318BA" w:rsidRPr="00BB14C7" w:rsidRDefault="00C318BA" w:rsidP="00C318BA">
      <w:pPr>
        <w:widowControl w:val="0"/>
        <w:autoSpaceDE w:val="0"/>
        <w:autoSpaceDN w:val="0"/>
        <w:adjustRightInd w:val="0"/>
        <w:spacing w:before="120" w:after="120" w:line="240" w:lineRule="auto"/>
        <w:rPr>
          <w:rFonts w:ascii="Arial" w:hAnsi="Arial" w:cs="Arial"/>
          <w:sz w:val="24"/>
          <w:szCs w:val="24"/>
        </w:rPr>
      </w:pPr>
      <w:r w:rsidRPr="00BB14C7">
        <w:rPr>
          <w:rFonts w:ascii="Times New Roman" w:hAnsi="Times New Roman"/>
          <w:color w:val="000000"/>
          <w:sz w:val="24"/>
          <w:szCs w:val="24"/>
        </w:rPr>
        <w:t xml:space="preserve">Ogólne zasady odbioru robót podano w SST D.M.00.00.00 „Wymagania ogólne”. </w:t>
      </w:r>
    </w:p>
    <w:p w14:paraId="107EA9F2" w14:textId="77777777" w:rsidR="00C318BA" w:rsidRDefault="00C318BA" w:rsidP="00C318BA">
      <w:pPr>
        <w:widowControl w:val="0"/>
        <w:autoSpaceDE w:val="0"/>
        <w:autoSpaceDN w:val="0"/>
        <w:adjustRightInd w:val="0"/>
        <w:spacing w:before="120" w:after="120" w:line="240" w:lineRule="auto"/>
        <w:rPr>
          <w:rFonts w:ascii="Times New Roman" w:hAnsi="Times New Roman"/>
          <w:b/>
          <w:bCs/>
          <w:color w:val="000000"/>
          <w:sz w:val="24"/>
          <w:szCs w:val="24"/>
        </w:rPr>
      </w:pPr>
      <w:r w:rsidRPr="00BB14C7">
        <w:rPr>
          <w:rFonts w:ascii="Times New Roman" w:hAnsi="Times New Roman"/>
          <w:b/>
          <w:bCs/>
          <w:color w:val="000000"/>
          <w:sz w:val="24"/>
          <w:szCs w:val="24"/>
        </w:rPr>
        <w:t xml:space="preserve">8.2.  Odbiór i reklamacja robót </w:t>
      </w:r>
    </w:p>
    <w:p w14:paraId="664A6B00" w14:textId="77777777" w:rsidR="00C318BA" w:rsidRPr="00BB14C7"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B14C7">
        <w:rPr>
          <w:rFonts w:ascii="Times New Roman" w:hAnsi="Times New Roman"/>
          <w:color w:val="000000"/>
          <w:sz w:val="24"/>
          <w:szCs w:val="24"/>
        </w:rPr>
        <w:t>Odbioru robót należy dokonać zgodnie z WT-2 2008 pkt. 9. Roboty uznaje się za wykonane zgodnie z Dokumentacją Projektową, SST i poleceniami Inspektora Nadzoru jeżeli wszystkie badania i pomiary z uwzględnieniem tolerancji wg pkt. 6 dały wyniki pozytywne. Jeżeli warunki umowy przewidują dokonywanie potrąceń, to Zamawiający może w razie niedotrzymania wartości dopuszczalnych dokonać potrąceń według zasad określonych w WT-2 „Nawierzchnie asfa</w:t>
      </w:r>
      <w:r>
        <w:rPr>
          <w:rFonts w:ascii="Times New Roman" w:hAnsi="Times New Roman"/>
          <w:color w:val="000000"/>
          <w:sz w:val="24"/>
          <w:szCs w:val="24"/>
        </w:rPr>
        <w:t>ltowe na drogach publicznych”.</w:t>
      </w:r>
    </w:p>
    <w:p w14:paraId="4FF7C0C8" w14:textId="77777777" w:rsidR="00C318BA" w:rsidRDefault="00C318BA" w:rsidP="00C318BA">
      <w:pPr>
        <w:widowControl w:val="0"/>
        <w:autoSpaceDE w:val="0"/>
        <w:autoSpaceDN w:val="0"/>
        <w:adjustRightInd w:val="0"/>
        <w:spacing w:before="120" w:after="120" w:line="240" w:lineRule="auto"/>
        <w:rPr>
          <w:rFonts w:ascii="Times New Roman" w:hAnsi="Times New Roman"/>
          <w:b/>
          <w:bCs/>
          <w:color w:val="000000"/>
          <w:sz w:val="24"/>
          <w:szCs w:val="24"/>
        </w:rPr>
      </w:pPr>
      <w:r w:rsidRPr="00BB14C7">
        <w:rPr>
          <w:rFonts w:ascii="Times New Roman" w:hAnsi="Times New Roman"/>
          <w:b/>
          <w:bCs/>
          <w:color w:val="000000"/>
          <w:sz w:val="24"/>
          <w:szCs w:val="24"/>
        </w:rPr>
        <w:t xml:space="preserve">9.  PODSTAWA PŁATNOŚCI </w:t>
      </w:r>
    </w:p>
    <w:p w14:paraId="6EAB9411" w14:textId="77777777" w:rsidR="00C318BA" w:rsidRPr="00BB14C7" w:rsidRDefault="00C318BA" w:rsidP="00C318BA">
      <w:pPr>
        <w:widowControl w:val="0"/>
        <w:autoSpaceDE w:val="0"/>
        <w:autoSpaceDN w:val="0"/>
        <w:adjustRightInd w:val="0"/>
        <w:spacing w:before="120" w:after="120" w:line="240" w:lineRule="auto"/>
        <w:rPr>
          <w:rFonts w:ascii="Arial" w:hAnsi="Arial" w:cs="Arial"/>
          <w:sz w:val="24"/>
          <w:szCs w:val="24"/>
        </w:rPr>
      </w:pPr>
      <w:r w:rsidRPr="00BB14C7">
        <w:rPr>
          <w:rFonts w:ascii="Times New Roman" w:hAnsi="Times New Roman"/>
          <w:b/>
          <w:bCs/>
          <w:color w:val="000000"/>
          <w:sz w:val="24"/>
          <w:szCs w:val="24"/>
        </w:rPr>
        <w:t xml:space="preserve">9.1.  Ogólne zasady dotyczące podstawy płatności </w:t>
      </w:r>
    </w:p>
    <w:p w14:paraId="475C4118" w14:textId="77777777" w:rsidR="00C318BA" w:rsidRPr="00BB14C7"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B14C7">
        <w:rPr>
          <w:rFonts w:ascii="Times New Roman" w:hAnsi="Times New Roman"/>
          <w:color w:val="000000"/>
          <w:sz w:val="24"/>
          <w:szCs w:val="24"/>
        </w:rPr>
        <w:t>Ogólne zasady dotyczące podstawy płatności podano w SST D</w:t>
      </w:r>
      <w:r>
        <w:rPr>
          <w:rFonts w:ascii="Times New Roman" w:hAnsi="Times New Roman"/>
          <w:color w:val="000000"/>
          <w:sz w:val="24"/>
          <w:szCs w:val="24"/>
        </w:rPr>
        <w:t>.M.00.00.00 „Wymagania ogólne”.</w:t>
      </w:r>
    </w:p>
    <w:p w14:paraId="393A055E" w14:textId="77777777" w:rsidR="00C318BA" w:rsidRPr="00BB14C7" w:rsidRDefault="00C318BA" w:rsidP="00C318BA">
      <w:pPr>
        <w:widowControl w:val="0"/>
        <w:autoSpaceDE w:val="0"/>
        <w:autoSpaceDN w:val="0"/>
        <w:adjustRightInd w:val="0"/>
        <w:spacing w:before="120" w:after="120" w:line="240" w:lineRule="auto"/>
        <w:rPr>
          <w:rFonts w:ascii="Arial" w:hAnsi="Arial" w:cs="Arial"/>
          <w:sz w:val="24"/>
          <w:szCs w:val="24"/>
        </w:rPr>
      </w:pPr>
      <w:r>
        <w:rPr>
          <w:rFonts w:ascii="Times New Roman" w:hAnsi="Times New Roman"/>
          <w:b/>
          <w:bCs/>
          <w:color w:val="000000"/>
          <w:sz w:val="24"/>
          <w:szCs w:val="24"/>
        </w:rPr>
        <w:t>9.2.</w:t>
      </w:r>
      <w:r>
        <w:rPr>
          <w:rFonts w:ascii="Times New Roman" w:hAnsi="Times New Roman"/>
          <w:b/>
          <w:bCs/>
          <w:color w:val="000000"/>
          <w:sz w:val="24"/>
          <w:szCs w:val="24"/>
        </w:rPr>
        <w:tab/>
      </w:r>
      <w:r w:rsidRPr="00BB14C7">
        <w:rPr>
          <w:rFonts w:ascii="Times New Roman" w:hAnsi="Times New Roman"/>
          <w:b/>
          <w:bCs/>
          <w:color w:val="000000"/>
          <w:sz w:val="24"/>
          <w:szCs w:val="24"/>
        </w:rPr>
        <w:t xml:space="preserve">Cena jednostki obmiarowej </w:t>
      </w:r>
    </w:p>
    <w:p w14:paraId="01ECC437" w14:textId="77777777" w:rsidR="00C318BA" w:rsidRPr="00BB14C7"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B14C7">
        <w:rPr>
          <w:rFonts w:ascii="Times New Roman" w:hAnsi="Times New Roman"/>
          <w:color w:val="000000"/>
          <w:sz w:val="24"/>
          <w:szCs w:val="24"/>
        </w:rPr>
        <w:t>Płatność za 1 m</w:t>
      </w:r>
      <w:r w:rsidRPr="00BB14C7">
        <w:rPr>
          <w:rFonts w:ascii="Times New Roman" w:hAnsi="Times New Roman"/>
          <w:color w:val="000000"/>
          <w:position w:val="12"/>
          <w:sz w:val="24"/>
          <w:szCs w:val="24"/>
        </w:rPr>
        <w:t>2</w:t>
      </w:r>
      <w:r w:rsidRPr="00BB14C7">
        <w:rPr>
          <w:rFonts w:ascii="Times New Roman" w:hAnsi="Times New Roman"/>
          <w:color w:val="000000"/>
          <w:sz w:val="24"/>
          <w:szCs w:val="24"/>
        </w:rPr>
        <w:t xml:space="preserve"> wykonanej warstwy </w:t>
      </w:r>
      <w:r w:rsidR="00117542">
        <w:rPr>
          <w:rFonts w:ascii="Times New Roman" w:hAnsi="Times New Roman"/>
          <w:color w:val="000000"/>
          <w:sz w:val="24"/>
          <w:szCs w:val="24"/>
        </w:rPr>
        <w:t>wiążącej</w:t>
      </w:r>
      <w:r w:rsidRPr="00BB14C7">
        <w:rPr>
          <w:rFonts w:ascii="Times New Roman" w:hAnsi="Times New Roman"/>
          <w:color w:val="000000"/>
          <w:sz w:val="24"/>
          <w:szCs w:val="24"/>
        </w:rPr>
        <w:t xml:space="preserve"> należy przyjmować na podstawie obmiaru i </w:t>
      </w:r>
      <w:r w:rsidRPr="00BB14C7">
        <w:rPr>
          <w:rFonts w:ascii="Times New Roman" w:hAnsi="Times New Roman"/>
          <w:color w:val="000000"/>
          <w:sz w:val="24"/>
          <w:szCs w:val="24"/>
        </w:rPr>
        <w:lastRenderedPageBreak/>
        <w:t xml:space="preserve">oceny jakości wykonanych robót w oparciu o wyniki pomiarów i badań laboratoryjnych. </w:t>
      </w:r>
    </w:p>
    <w:p w14:paraId="73301605" w14:textId="77777777" w:rsidR="00D160A1" w:rsidRDefault="00D160A1" w:rsidP="00C318BA">
      <w:pPr>
        <w:widowControl w:val="0"/>
        <w:autoSpaceDE w:val="0"/>
        <w:autoSpaceDN w:val="0"/>
        <w:adjustRightInd w:val="0"/>
        <w:spacing w:before="120" w:after="120" w:line="240" w:lineRule="auto"/>
        <w:rPr>
          <w:rFonts w:ascii="Times New Roman" w:hAnsi="Times New Roman"/>
          <w:color w:val="000000"/>
          <w:sz w:val="24"/>
          <w:szCs w:val="24"/>
        </w:rPr>
      </w:pPr>
    </w:p>
    <w:p w14:paraId="16C9A5D2" w14:textId="77777777" w:rsidR="00C318BA" w:rsidRPr="00BB14C7" w:rsidRDefault="00C318BA" w:rsidP="00C318BA">
      <w:pPr>
        <w:widowControl w:val="0"/>
        <w:autoSpaceDE w:val="0"/>
        <w:autoSpaceDN w:val="0"/>
        <w:adjustRightInd w:val="0"/>
        <w:spacing w:before="120" w:after="120" w:line="240" w:lineRule="auto"/>
        <w:rPr>
          <w:rFonts w:ascii="Arial" w:hAnsi="Arial" w:cs="Arial"/>
          <w:sz w:val="24"/>
          <w:szCs w:val="24"/>
        </w:rPr>
      </w:pPr>
      <w:r w:rsidRPr="00BB14C7">
        <w:rPr>
          <w:rFonts w:ascii="Times New Roman" w:hAnsi="Times New Roman"/>
          <w:color w:val="000000"/>
          <w:sz w:val="24"/>
          <w:szCs w:val="24"/>
        </w:rPr>
        <w:t xml:space="preserve">Cena wykonania robót obejmuje: </w:t>
      </w:r>
    </w:p>
    <w:p w14:paraId="50EB3856" w14:textId="77777777" w:rsidR="00C318BA" w:rsidRPr="00BB14C7" w:rsidRDefault="00C318BA" w:rsidP="00C318BA">
      <w:pPr>
        <w:widowControl w:val="0"/>
        <w:autoSpaceDE w:val="0"/>
        <w:autoSpaceDN w:val="0"/>
        <w:adjustRightInd w:val="0"/>
        <w:spacing w:before="120" w:after="120" w:line="240" w:lineRule="auto"/>
        <w:rPr>
          <w:rFonts w:ascii="Arial" w:hAnsi="Arial" w:cs="Arial"/>
          <w:sz w:val="24"/>
          <w:szCs w:val="24"/>
        </w:rPr>
      </w:pPr>
      <w:r w:rsidRPr="00BB14C7">
        <w:rPr>
          <w:rFonts w:ascii="Times New Roman" w:hAnsi="Times New Roman"/>
          <w:color w:val="000000"/>
          <w:sz w:val="24"/>
          <w:szCs w:val="24"/>
        </w:rPr>
        <w:t xml:space="preserve">-  prace pomiarowe i roboty przygotowawcze, </w:t>
      </w:r>
    </w:p>
    <w:p w14:paraId="6ADD2D48" w14:textId="77777777" w:rsidR="00C318BA" w:rsidRPr="00BB14C7" w:rsidRDefault="00C318BA" w:rsidP="00C318BA">
      <w:pPr>
        <w:widowControl w:val="0"/>
        <w:autoSpaceDE w:val="0"/>
        <w:autoSpaceDN w:val="0"/>
        <w:adjustRightInd w:val="0"/>
        <w:spacing w:before="120" w:after="120" w:line="240" w:lineRule="auto"/>
        <w:rPr>
          <w:rFonts w:ascii="Arial" w:hAnsi="Arial" w:cs="Arial"/>
          <w:sz w:val="24"/>
          <w:szCs w:val="24"/>
        </w:rPr>
      </w:pPr>
      <w:r w:rsidRPr="00BB14C7">
        <w:rPr>
          <w:rFonts w:ascii="Times New Roman" w:hAnsi="Times New Roman"/>
          <w:color w:val="000000"/>
          <w:sz w:val="24"/>
          <w:szCs w:val="24"/>
        </w:rPr>
        <w:t xml:space="preserve">-  oznakowanie robót zgodnie z projektem organizacji ruchu na czas budowy, </w:t>
      </w:r>
    </w:p>
    <w:p w14:paraId="421F0E87" w14:textId="77777777" w:rsidR="00C318BA" w:rsidRPr="00BB14C7" w:rsidRDefault="00C318BA" w:rsidP="00C318BA">
      <w:pPr>
        <w:widowControl w:val="0"/>
        <w:autoSpaceDE w:val="0"/>
        <w:autoSpaceDN w:val="0"/>
        <w:adjustRightInd w:val="0"/>
        <w:spacing w:before="120" w:after="120" w:line="240" w:lineRule="auto"/>
        <w:rPr>
          <w:rFonts w:ascii="Arial" w:hAnsi="Arial" w:cs="Arial"/>
          <w:sz w:val="24"/>
          <w:szCs w:val="24"/>
        </w:rPr>
      </w:pPr>
      <w:r w:rsidRPr="00BB14C7">
        <w:rPr>
          <w:rFonts w:ascii="Times New Roman" w:hAnsi="Times New Roman"/>
          <w:color w:val="000000"/>
          <w:sz w:val="24"/>
          <w:szCs w:val="24"/>
        </w:rPr>
        <w:t xml:space="preserve">-  zakup i dostarczenie materiałów przeznaczonych do produkcji mieszanki,  </w:t>
      </w:r>
    </w:p>
    <w:p w14:paraId="3C7D361F" w14:textId="77777777" w:rsidR="00C318BA" w:rsidRPr="00BB14C7" w:rsidRDefault="00C318BA" w:rsidP="00C318BA">
      <w:pPr>
        <w:widowControl w:val="0"/>
        <w:autoSpaceDE w:val="0"/>
        <w:autoSpaceDN w:val="0"/>
        <w:adjustRightInd w:val="0"/>
        <w:spacing w:before="120" w:after="120" w:line="240" w:lineRule="auto"/>
        <w:rPr>
          <w:rFonts w:ascii="Arial" w:hAnsi="Arial" w:cs="Arial"/>
          <w:sz w:val="24"/>
          <w:szCs w:val="24"/>
        </w:rPr>
      </w:pPr>
      <w:r w:rsidRPr="00BB14C7">
        <w:rPr>
          <w:rFonts w:ascii="Times New Roman" w:hAnsi="Times New Roman"/>
          <w:color w:val="000000"/>
          <w:sz w:val="24"/>
          <w:szCs w:val="24"/>
        </w:rPr>
        <w:t>-  opracowanie recepty laboratoryjnej na mieszankę mineralno-asfaltową wraz z badaniami,</w:t>
      </w:r>
    </w:p>
    <w:p w14:paraId="2A921E60" w14:textId="77777777" w:rsidR="00C318BA" w:rsidRPr="00BB14C7" w:rsidRDefault="00C318BA" w:rsidP="00C318BA">
      <w:pPr>
        <w:widowControl w:val="0"/>
        <w:autoSpaceDE w:val="0"/>
        <w:autoSpaceDN w:val="0"/>
        <w:adjustRightInd w:val="0"/>
        <w:spacing w:before="120" w:after="120" w:line="240" w:lineRule="auto"/>
        <w:rPr>
          <w:rFonts w:ascii="Arial" w:hAnsi="Arial" w:cs="Arial"/>
          <w:sz w:val="24"/>
          <w:szCs w:val="24"/>
        </w:rPr>
      </w:pPr>
      <w:r w:rsidRPr="00BB14C7">
        <w:rPr>
          <w:rFonts w:ascii="Times New Roman" w:hAnsi="Times New Roman"/>
          <w:color w:val="000000"/>
          <w:sz w:val="24"/>
          <w:szCs w:val="24"/>
        </w:rPr>
        <w:t xml:space="preserve">-  wyprodukowanie mieszanki zgodnej z zatwierdzoną receptą laboratoryjną, </w:t>
      </w:r>
    </w:p>
    <w:p w14:paraId="42A41DEB" w14:textId="77777777" w:rsidR="00C318BA" w:rsidRPr="00BB14C7" w:rsidRDefault="00C318BA" w:rsidP="00C318BA">
      <w:pPr>
        <w:widowControl w:val="0"/>
        <w:autoSpaceDE w:val="0"/>
        <w:autoSpaceDN w:val="0"/>
        <w:adjustRightInd w:val="0"/>
        <w:spacing w:before="120" w:after="120" w:line="240" w:lineRule="auto"/>
        <w:rPr>
          <w:rFonts w:ascii="Arial" w:hAnsi="Arial" w:cs="Arial"/>
          <w:sz w:val="24"/>
          <w:szCs w:val="24"/>
        </w:rPr>
      </w:pPr>
      <w:r w:rsidRPr="00BB14C7">
        <w:rPr>
          <w:rFonts w:ascii="Times New Roman" w:hAnsi="Times New Roman"/>
          <w:color w:val="000000"/>
          <w:sz w:val="24"/>
          <w:szCs w:val="24"/>
        </w:rPr>
        <w:t xml:space="preserve">-  transport mieszanki na miejsce wbudowania, </w:t>
      </w:r>
    </w:p>
    <w:p w14:paraId="2D1CA06E" w14:textId="77777777" w:rsidR="00C318BA" w:rsidRPr="00BB14C7" w:rsidRDefault="00C318BA" w:rsidP="00C318BA">
      <w:pPr>
        <w:widowControl w:val="0"/>
        <w:autoSpaceDE w:val="0"/>
        <w:autoSpaceDN w:val="0"/>
        <w:adjustRightInd w:val="0"/>
        <w:spacing w:before="120" w:after="120" w:line="240" w:lineRule="auto"/>
        <w:rPr>
          <w:rFonts w:ascii="Arial" w:hAnsi="Arial" w:cs="Arial"/>
          <w:sz w:val="24"/>
          <w:szCs w:val="24"/>
        </w:rPr>
      </w:pPr>
      <w:r w:rsidRPr="00BB14C7">
        <w:rPr>
          <w:rFonts w:ascii="Times New Roman" w:hAnsi="Times New Roman"/>
          <w:color w:val="000000"/>
          <w:sz w:val="24"/>
          <w:szCs w:val="24"/>
        </w:rPr>
        <w:t>- uszczelnienie połączeń technologicznych</w:t>
      </w:r>
      <w:r w:rsidR="00834986">
        <w:rPr>
          <w:rFonts w:ascii="Times New Roman" w:hAnsi="Times New Roman"/>
          <w:color w:val="000000"/>
          <w:sz w:val="24"/>
          <w:szCs w:val="24"/>
        </w:rPr>
        <w:t xml:space="preserve"> emulsją asfaltową</w:t>
      </w:r>
      <w:r w:rsidRPr="00BB14C7">
        <w:rPr>
          <w:rFonts w:ascii="Times New Roman" w:hAnsi="Times New Roman"/>
          <w:color w:val="000000"/>
          <w:sz w:val="24"/>
          <w:szCs w:val="24"/>
        </w:rPr>
        <w:t xml:space="preserve">, </w:t>
      </w:r>
    </w:p>
    <w:p w14:paraId="3E43708E" w14:textId="77777777" w:rsidR="00C318BA" w:rsidRDefault="00C318BA" w:rsidP="00C318BA">
      <w:pPr>
        <w:widowControl w:val="0"/>
        <w:autoSpaceDE w:val="0"/>
        <w:autoSpaceDN w:val="0"/>
        <w:adjustRightInd w:val="0"/>
        <w:spacing w:before="120" w:after="120" w:line="240" w:lineRule="auto"/>
        <w:jc w:val="both"/>
        <w:rPr>
          <w:rFonts w:ascii="Times New Roman" w:hAnsi="Times New Roman"/>
          <w:color w:val="000000"/>
          <w:sz w:val="24"/>
          <w:szCs w:val="24"/>
        </w:rPr>
      </w:pPr>
      <w:r w:rsidRPr="00BB14C7">
        <w:rPr>
          <w:rFonts w:ascii="Times New Roman" w:hAnsi="Times New Roman"/>
          <w:color w:val="000000"/>
          <w:sz w:val="24"/>
          <w:szCs w:val="24"/>
        </w:rPr>
        <w:t xml:space="preserve">- wbudowanie mieszanki zgodnie z założoną grubością, szerokością i profilem z zachowaniem projektowanej niwelety, </w:t>
      </w:r>
    </w:p>
    <w:p w14:paraId="3C41D433" w14:textId="77777777" w:rsidR="00C318BA" w:rsidRPr="00BB14C7"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B14C7">
        <w:rPr>
          <w:rFonts w:ascii="Times New Roman" w:hAnsi="Times New Roman"/>
          <w:color w:val="000000"/>
          <w:sz w:val="24"/>
          <w:szCs w:val="24"/>
        </w:rPr>
        <w:t xml:space="preserve">- zagęszczenie mieszanki mineralno-asfaltowej </w:t>
      </w:r>
    </w:p>
    <w:p w14:paraId="44766F7C" w14:textId="77777777" w:rsidR="00C318BA" w:rsidRPr="00BB14C7"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B14C7">
        <w:rPr>
          <w:rFonts w:ascii="Times New Roman" w:hAnsi="Times New Roman"/>
          <w:color w:val="000000"/>
          <w:sz w:val="24"/>
          <w:szCs w:val="24"/>
        </w:rPr>
        <w:t>- przeprowadzenie wszystkich niezbędnych ba</w:t>
      </w:r>
      <w:r w:rsidR="00834986">
        <w:rPr>
          <w:rFonts w:ascii="Times New Roman" w:hAnsi="Times New Roman"/>
          <w:color w:val="000000"/>
          <w:sz w:val="24"/>
          <w:szCs w:val="24"/>
        </w:rPr>
        <w:t>dań, pomiarów, prób i sprawdzeń</w:t>
      </w:r>
      <w:r w:rsidRPr="00BB14C7">
        <w:rPr>
          <w:rFonts w:ascii="Times New Roman" w:hAnsi="Times New Roman"/>
          <w:color w:val="000000"/>
          <w:sz w:val="24"/>
          <w:szCs w:val="24"/>
        </w:rPr>
        <w:t xml:space="preserve">, </w:t>
      </w:r>
    </w:p>
    <w:p w14:paraId="0E9FC26A" w14:textId="77777777" w:rsidR="00C318BA" w:rsidRDefault="00C318BA" w:rsidP="00C318BA">
      <w:pPr>
        <w:widowControl w:val="0"/>
        <w:autoSpaceDE w:val="0"/>
        <w:autoSpaceDN w:val="0"/>
        <w:adjustRightInd w:val="0"/>
        <w:spacing w:before="120" w:after="120" w:line="240" w:lineRule="auto"/>
        <w:rPr>
          <w:rFonts w:ascii="Times New Roman" w:hAnsi="Times New Roman"/>
          <w:color w:val="000000"/>
          <w:sz w:val="24"/>
          <w:szCs w:val="24"/>
        </w:rPr>
      </w:pPr>
      <w:r w:rsidRPr="00BB14C7">
        <w:rPr>
          <w:rFonts w:ascii="Times New Roman" w:hAnsi="Times New Roman"/>
          <w:color w:val="000000"/>
          <w:sz w:val="24"/>
          <w:szCs w:val="24"/>
        </w:rPr>
        <w:t xml:space="preserve">- utrzymanie </w:t>
      </w:r>
      <w:r>
        <w:rPr>
          <w:rFonts w:ascii="Times New Roman" w:hAnsi="Times New Roman"/>
          <w:color w:val="000000"/>
          <w:sz w:val="24"/>
          <w:szCs w:val="24"/>
        </w:rPr>
        <w:t xml:space="preserve">warstwy </w:t>
      </w:r>
      <w:r w:rsidR="00117542">
        <w:rPr>
          <w:rFonts w:ascii="Times New Roman" w:hAnsi="Times New Roman"/>
          <w:color w:val="000000"/>
          <w:sz w:val="24"/>
          <w:szCs w:val="24"/>
        </w:rPr>
        <w:t>wiążącej</w:t>
      </w:r>
      <w:r w:rsidRPr="00BB14C7">
        <w:rPr>
          <w:rFonts w:ascii="Times New Roman" w:hAnsi="Times New Roman"/>
          <w:color w:val="000000"/>
          <w:sz w:val="24"/>
          <w:szCs w:val="24"/>
        </w:rPr>
        <w:t xml:space="preserve"> w czasie robót, </w:t>
      </w:r>
    </w:p>
    <w:p w14:paraId="21F2123C" w14:textId="77777777" w:rsidR="00117542" w:rsidRPr="00BB14C7" w:rsidRDefault="00117542" w:rsidP="00117542">
      <w:pPr>
        <w:widowControl w:val="0"/>
        <w:autoSpaceDE w:val="0"/>
        <w:autoSpaceDN w:val="0"/>
        <w:adjustRightInd w:val="0"/>
        <w:spacing w:before="120" w:after="120" w:line="240" w:lineRule="auto"/>
        <w:jc w:val="both"/>
        <w:rPr>
          <w:rFonts w:ascii="Arial" w:hAnsi="Arial" w:cs="Arial"/>
          <w:sz w:val="24"/>
          <w:szCs w:val="24"/>
        </w:rPr>
      </w:pPr>
      <w:r w:rsidRPr="00BB14C7">
        <w:rPr>
          <w:rFonts w:ascii="Times New Roman" w:hAnsi="Times New Roman"/>
          <w:color w:val="000000"/>
          <w:sz w:val="24"/>
          <w:szCs w:val="24"/>
        </w:rPr>
        <w:t>Płatność za 1</w:t>
      </w:r>
      <w:r>
        <w:rPr>
          <w:rFonts w:ascii="Times New Roman" w:hAnsi="Times New Roman"/>
          <w:color w:val="000000"/>
          <w:sz w:val="24"/>
          <w:szCs w:val="24"/>
        </w:rPr>
        <w:t xml:space="preserve"> tonę wykonanego</w:t>
      </w:r>
      <w:r w:rsidRPr="00BB14C7">
        <w:rPr>
          <w:rFonts w:ascii="Times New Roman" w:hAnsi="Times New Roman"/>
          <w:color w:val="000000"/>
          <w:sz w:val="24"/>
          <w:szCs w:val="24"/>
        </w:rPr>
        <w:t xml:space="preserve"> </w:t>
      </w:r>
      <w:r>
        <w:rPr>
          <w:rFonts w:ascii="Times New Roman" w:hAnsi="Times New Roman"/>
          <w:color w:val="000000"/>
          <w:sz w:val="24"/>
          <w:szCs w:val="24"/>
        </w:rPr>
        <w:t>wyrównania</w:t>
      </w:r>
      <w:r w:rsidRPr="00BB14C7">
        <w:rPr>
          <w:rFonts w:ascii="Times New Roman" w:hAnsi="Times New Roman"/>
          <w:color w:val="000000"/>
          <w:sz w:val="24"/>
          <w:szCs w:val="24"/>
        </w:rPr>
        <w:t xml:space="preserve"> należy przyjmować na podstawie obmiaru i oceny jakości wykonanych robót w oparciu o wyniki pomiarów i badań laboratoryjnych. </w:t>
      </w:r>
    </w:p>
    <w:p w14:paraId="5EB24456" w14:textId="77777777" w:rsidR="00117542" w:rsidRPr="00BB14C7" w:rsidRDefault="00117542" w:rsidP="00117542">
      <w:pPr>
        <w:widowControl w:val="0"/>
        <w:autoSpaceDE w:val="0"/>
        <w:autoSpaceDN w:val="0"/>
        <w:adjustRightInd w:val="0"/>
        <w:spacing w:before="120" w:after="120" w:line="240" w:lineRule="auto"/>
        <w:rPr>
          <w:rFonts w:ascii="Arial" w:hAnsi="Arial" w:cs="Arial"/>
          <w:sz w:val="24"/>
          <w:szCs w:val="24"/>
        </w:rPr>
      </w:pPr>
      <w:r w:rsidRPr="00BB14C7">
        <w:rPr>
          <w:rFonts w:ascii="Times New Roman" w:hAnsi="Times New Roman"/>
          <w:color w:val="000000"/>
          <w:sz w:val="24"/>
          <w:szCs w:val="24"/>
        </w:rPr>
        <w:t xml:space="preserve">Cena wykonania robót obejmuje: </w:t>
      </w:r>
    </w:p>
    <w:p w14:paraId="77F48E73" w14:textId="77777777" w:rsidR="00117542" w:rsidRPr="00BB14C7" w:rsidRDefault="00117542" w:rsidP="00117542">
      <w:pPr>
        <w:widowControl w:val="0"/>
        <w:autoSpaceDE w:val="0"/>
        <w:autoSpaceDN w:val="0"/>
        <w:adjustRightInd w:val="0"/>
        <w:spacing w:before="120" w:after="120" w:line="240" w:lineRule="auto"/>
        <w:rPr>
          <w:rFonts w:ascii="Arial" w:hAnsi="Arial" w:cs="Arial"/>
          <w:sz w:val="24"/>
          <w:szCs w:val="24"/>
        </w:rPr>
      </w:pPr>
      <w:r w:rsidRPr="00BB14C7">
        <w:rPr>
          <w:rFonts w:ascii="Times New Roman" w:hAnsi="Times New Roman"/>
          <w:color w:val="000000"/>
          <w:sz w:val="24"/>
          <w:szCs w:val="24"/>
        </w:rPr>
        <w:t xml:space="preserve">-  prace pomiarowe i roboty przygotowawcze, </w:t>
      </w:r>
    </w:p>
    <w:p w14:paraId="7C09D19A" w14:textId="77777777" w:rsidR="00117542" w:rsidRPr="00BB14C7" w:rsidRDefault="00117542" w:rsidP="00117542">
      <w:pPr>
        <w:widowControl w:val="0"/>
        <w:autoSpaceDE w:val="0"/>
        <w:autoSpaceDN w:val="0"/>
        <w:adjustRightInd w:val="0"/>
        <w:spacing w:before="120" w:after="120" w:line="240" w:lineRule="auto"/>
        <w:rPr>
          <w:rFonts w:ascii="Arial" w:hAnsi="Arial" w:cs="Arial"/>
          <w:sz w:val="24"/>
          <w:szCs w:val="24"/>
        </w:rPr>
      </w:pPr>
      <w:r w:rsidRPr="00BB14C7">
        <w:rPr>
          <w:rFonts w:ascii="Times New Roman" w:hAnsi="Times New Roman"/>
          <w:color w:val="000000"/>
          <w:sz w:val="24"/>
          <w:szCs w:val="24"/>
        </w:rPr>
        <w:t xml:space="preserve">-  oznakowanie robót zgodnie z projektem organizacji ruchu na czas budowy, </w:t>
      </w:r>
    </w:p>
    <w:p w14:paraId="1FBAFCA7" w14:textId="77777777" w:rsidR="00117542" w:rsidRPr="00BB14C7" w:rsidRDefault="00117542" w:rsidP="00117542">
      <w:pPr>
        <w:widowControl w:val="0"/>
        <w:autoSpaceDE w:val="0"/>
        <w:autoSpaceDN w:val="0"/>
        <w:adjustRightInd w:val="0"/>
        <w:spacing w:before="120" w:after="120" w:line="240" w:lineRule="auto"/>
        <w:rPr>
          <w:rFonts w:ascii="Arial" w:hAnsi="Arial" w:cs="Arial"/>
          <w:sz w:val="24"/>
          <w:szCs w:val="24"/>
        </w:rPr>
      </w:pPr>
      <w:r w:rsidRPr="00BB14C7">
        <w:rPr>
          <w:rFonts w:ascii="Times New Roman" w:hAnsi="Times New Roman"/>
          <w:color w:val="000000"/>
          <w:sz w:val="24"/>
          <w:szCs w:val="24"/>
        </w:rPr>
        <w:t xml:space="preserve">-  zakup i dostarczenie materiałów przeznaczonych do produkcji mieszanki,  </w:t>
      </w:r>
    </w:p>
    <w:p w14:paraId="637B684F" w14:textId="77777777" w:rsidR="00117542" w:rsidRPr="00BB14C7" w:rsidRDefault="00117542" w:rsidP="00117542">
      <w:pPr>
        <w:widowControl w:val="0"/>
        <w:autoSpaceDE w:val="0"/>
        <w:autoSpaceDN w:val="0"/>
        <w:adjustRightInd w:val="0"/>
        <w:spacing w:before="120" w:after="120" w:line="240" w:lineRule="auto"/>
        <w:rPr>
          <w:rFonts w:ascii="Arial" w:hAnsi="Arial" w:cs="Arial"/>
          <w:sz w:val="24"/>
          <w:szCs w:val="24"/>
        </w:rPr>
      </w:pPr>
      <w:r w:rsidRPr="00BB14C7">
        <w:rPr>
          <w:rFonts w:ascii="Times New Roman" w:hAnsi="Times New Roman"/>
          <w:color w:val="000000"/>
          <w:sz w:val="24"/>
          <w:szCs w:val="24"/>
        </w:rPr>
        <w:t xml:space="preserve">-  wyprodukowanie mieszanki zgodnej z zatwierdzoną receptą laboratoryjną, </w:t>
      </w:r>
    </w:p>
    <w:p w14:paraId="105D9025" w14:textId="77777777" w:rsidR="00117542" w:rsidRPr="00BB14C7" w:rsidRDefault="00117542" w:rsidP="00117542">
      <w:pPr>
        <w:widowControl w:val="0"/>
        <w:autoSpaceDE w:val="0"/>
        <w:autoSpaceDN w:val="0"/>
        <w:adjustRightInd w:val="0"/>
        <w:spacing w:before="120" w:after="120" w:line="240" w:lineRule="auto"/>
        <w:rPr>
          <w:rFonts w:ascii="Arial" w:hAnsi="Arial" w:cs="Arial"/>
          <w:sz w:val="24"/>
          <w:szCs w:val="24"/>
        </w:rPr>
      </w:pPr>
      <w:r w:rsidRPr="00BB14C7">
        <w:rPr>
          <w:rFonts w:ascii="Times New Roman" w:hAnsi="Times New Roman"/>
          <w:color w:val="000000"/>
          <w:sz w:val="24"/>
          <w:szCs w:val="24"/>
        </w:rPr>
        <w:t xml:space="preserve">-  transport mieszanki na miejsce wbudowania, </w:t>
      </w:r>
    </w:p>
    <w:p w14:paraId="706F8F10" w14:textId="77777777" w:rsidR="00117542" w:rsidRPr="00BB14C7" w:rsidRDefault="00117542" w:rsidP="00117542">
      <w:pPr>
        <w:widowControl w:val="0"/>
        <w:autoSpaceDE w:val="0"/>
        <w:autoSpaceDN w:val="0"/>
        <w:adjustRightInd w:val="0"/>
        <w:spacing w:before="120" w:after="120" w:line="240" w:lineRule="auto"/>
        <w:rPr>
          <w:rFonts w:ascii="Arial" w:hAnsi="Arial" w:cs="Arial"/>
          <w:sz w:val="24"/>
          <w:szCs w:val="24"/>
        </w:rPr>
      </w:pPr>
      <w:r w:rsidRPr="00BB14C7">
        <w:rPr>
          <w:rFonts w:ascii="Times New Roman" w:hAnsi="Times New Roman"/>
          <w:color w:val="000000"/>
          <w:sz w:val="24"/>
          <w:szCs w:val="24"/>
        </w:rPr>
        <w:t>- uszczelnienie połączeń technologicznych</w:t>
      </w:r>
      <w:r>
        <w:rPr>
          <w:rFonts w:ascii="Times New Roman" w:hAnsi="Times New Roman"/>
          <w:color w:val="000000"/>
          <w:sz w:val="24"/>
          <w:szCs w:val="24"/>
        </w:rPr>
        <w:t xml:space="preserve"> emulsją asfaltową</w:t>
      </w:r>
      <w:r w:rsidRPr="00BB14C7">
        <w:rPr>
          <w:rFonts w:ascii="Times New Roman" w:hAnsi="Times New Roman"/>
          <w:color w:val="000000"/>
          <w:sz w:val="24"/>
          <w:szCs w:val="24"/>
        </w:rPr>
        <w:t xml:space="preserve">, </w:t>
      </w:r>
    </w:p>
    <w:p w14:paraId="02D05ECA" w14:textId="77777777" w:rsidR="00117542" w:rsidRDefault="00117542" w:rsidP="00117542">
      <w:pPr>
        <w:widowControl w:val="0"/>
        <w:autoSpaceDE w:val="0"/>
        <w:autoSpaceDN w:val="0"/>
        <w:adjustRightInd w:val="0"/>
        <w:spacing w:before="120" w:after="120" w:line="240" w:lineRule="auto"/>
        <w:jc w:val="both"/>
        <w:rPr>
          <w:rFonts w:ascii="Times New Roman" w:hAnsi="Times New Roman"/>
          <w:color w:val="000000"/>
          <w:sz w:val="24"/>
          <w:szCs w:val="24"/>
        </w:rPr>
      </w:pPr>
      <w:r w:rsidRPr="00BB14C7">
        <w:rPr>
          <w:rFonts w:ascii="Times New Roman" w:hAnsi="Times New Roman"/>
          <w:color w:val="000000"/>
          <w:sz w:val="24"/>
          <w:szCs w:val="24"/>
        </w:rPr>
        <w:t xml:space="preserve">- wbudowanie mieszanki zgodnie z założoną grubością, szerokością i profilem z zachowaniem projektowanej niwelety, </w:t>
      </w:r>
    </w:p>
    <w:p w14:paraId="0ED1162C" w14:textId="77777777" w:rsidR="00117542" w:rsidRPr="00BB14C7" w:rsidRDefault="00117542" w:rsidP="00117542">
      <w:pPr>
        <w:widowControl w:val="0"/>
        <w:autoSpaceDE w:val="0"/>
        <w:autoSpaceDN w:val="0"/>
        <w:adjustRightInd w:val="0"/>
        <w:spacing w:before="120" w:after="120" w:line="240" w:lineRule="auto"/>
        <w:jc w:val="both"/>
        <w:rPr>
          <w:rFonts w:ascii="Arial" w:hAnsi="Arial" w:cs="Arial"/>
          <w:sz w:val="24"/>
          <w:szCs w:val="24"/>
        </w:rPr>
      </w:pPr>
      <w:r w:rsidRPr="00BB14C7">
        <w:rPr>
          <w:rFonts w:ascii="Times New Roman" w:hAnsi="Times New Roman"/>
          <w:color w:val="000000"/>
          <w:sz w:val="24"/>
          <w:szCs w:val="24"/>
        </w:rPr>
        <w:t xml:space="preserve">- zagęszczenie mieszanki mineralno-asfaltowej </w:t>
      </w:r>
    </w:p>
    <w:p w14:paraId="064C3E9A" w14:textId="77777777" w:rsidR="00117542" w:rsidRPr="00BB14C7" w:rsidRDefault="00117542" w:rsidP="00117542">
      <w:pPr>
        <w:widowControl w:val="0"/>
        <w:autoSpaceDE w:val="0"/>
        <w:autoSpaceDN w:val="0"/>
        <w:adjustRightInd w:val="0"/>
        <w:spacing w:before="120" w:after="120" w:line="240" w:lineRule="auto"/>
        <w:jc w:val="both"/>
        <w:rPr>
          <w:rFonts w:ascii="Arial" w:hAnsi="Arial" w:cs="Arial"/>
          <w:sz w:val="24"/>
          <w:szCs w:val="24"/>
        </w:rPr>
      </w:pPr>
      <w:r w:rsidRPr="00BB14C7">
        <w:rPr>
          <w:rFonts w:ascii="Times New Roman" w:hAnsi="Times New Roman"/>
          <w:color w:val="000000"/>
          <w:sz w:val="24"/>
          <w:szCs w:val="24"/>
        </w:rPr>
        <w:t>- przeprowadzenie wszystkich niezbędnych ba</w:t>
      </w:r>
      <w:r>
        <w:rPr>
          <w:rFonts w:ascii="Times New Roman" w:hAnsi="Times New Roman"/>
          <w:color w:val="000000"/>
          <w:sz w:val="24"/>
          <w:szCs w:val="24"/>
        </w:rPr>
        <w:t>dań, pomiarów, prób i sprawdzeń</w:t>
      </w:r>
      <w:r w:rsidRPr="00BB14C7">
        <w:rPr>
          <w:rFonts w:ascii="Times New Roman" w:hAnsi="Times New Roman"/>
          <w:color w:val="000000"/>
          <w:sz w:val="24"/>
          <w:szCs w:val="24"/>
        </w:rPr>
        <w:t xml:space="preserve">, </w:t>
      </w:r>
    </w:p>
    <w:p w14:paraId="360A4F4C" w14:textId="77777777" w:rsidR="00117542" w:rsidRPr="00BB14C7" w:rsidRDefault="00117542" w:rsidP="00117542">
      <w:pPr>
        <w:widowControl w:val="0"/>
        <w:autoSpaceDE w:val="0"/>
        <w:autoSpaceDN w:val="0"/>
        <w:adjustRightInd w:val="0"/>
        <w:spacing w:before="120" w:after="120" w:line="240" w:lineRule="auto"/>
        <w:rPr>
          <w:rFonts w:ascii="Arial" w:hAnsi="Arial" w:cs="Arial"/>
          <w:sz w:val="24"/>
          <w:szCs w:val="24"/>
        </w:rPr>
      </w:pPr>
      <w:r w:rsidRPr="00BB14C7">
        <w:rPr>
          <w:rFonts w:ascii="Times New Roman" w:hAnsi="Times New Roman"/>
          <w:color w:val="000000"/>
          <w:sz w:val="24"/>
          <w:szCs w:val="24"/>
        </w:rPr>
        <w:t xml:space="preserve">- utrzymanie </w:t>
      </w:r>
      <w:r>
        <w:rPr>
          <w:rFonts w:ascii="Times New Roman" w:hAnsi="Times New Roman"/>
          <w:color w:val="000000"/>
          <w:sz w:val="24"/>
          <w:szCs w:val="24"/>
        </w:rPr>
        <w:t>warstwy wyrównawczej</w:t>
      </w:r>
      <w:r w:rsidRPr="00BB14C7">
        <w:rPr>
          <w:rFonts w:ascii="Times New Roman" w:hAnsi="Times New Roman"/>
          <w:color w:val="000000"/>
          <w:sz w:val="24"/>
          <w:szCs w:val="24"/>
        </w:rPr>
        <w:t xml:space="preserve"> w czasie robót, </w:t>
      </w:r>
    </w:p>
    <w:p w14:paraId="4490D6AC" w14:textId="77777777" w:rsidR="00C318BA" w:rsidRPr="00BB14C7" w:rsidRDefault="00C318BA" w:rsidP="00C318BA">
      <w:pPr>
        <w:pStyle w:val="Style5"/>
        <w:widowControl/>
        <w:spacing w:before="120" w:after="120"/>
        <w:ind w:left="14"/>
        <w:jc w:val="both"/>
        <w:rPr>
          <w:rStyle w:val="FontStyle66"/>
          <w:sz w:val="24"/>
          <w:szCs w:val="24"/>
        </w:rPr>
      </w:pPr>
      <w:r>
        <w:rPr>
          <w:rStyle w:val="FontStyle66"/>
          <w:sz w:val="24"/>
          <w:szCs w:val="24"/>
        </w:rPr>
        <w:t>10.</w:t>
      </w:r>
      <w:r>
        <w:rPr>
          <w:rStyle w:val="FontStyle66"/>
          <w:sz w:val="24"/>
          <w:szCs w:val="24"/>
        </w:rPr>
        <w:tab/>
      </w:r>
      <w:r w:rsidRPr="00BB14C7">
        <w:rPr>
          <w:rStyle w:val="FontStyle66"/>
          <w:sz w:val="24"/>
          <w:szCs w:val="24"/>
        </w:rPr>
        <w:t>PRZEPISY ZWIĄZANE</w:t>
      </w:r>
    </w:p>
    <w:p w14:paraId="038869F1" w14:textId="77777777" w:rsidR="00C318BA" w:rsidRPr="00BB14C7" w:rsidRDefault="00C318BA" w:rsidP="00C318BA">
      <w:pPr>
        <w:pStyle w:val="Style41"/>
        <w:widowControl/>
        <w:numPr>
          <w:ilvl w:val="0"/>
          <w:numId w:val="3"/>
        </w:numPr>
        <w:tabs>
          <w:tab w:val="left" w:pos="422"/>
        </w:tabs>
        <w:spacing w:before="120" w:after="120" w:line="240" w:lineRule="auto"/>
        <w:ind w:left="5" w:firstLine="0"/>
        <w:jc w:val="both"/>
        <w:rPr>
          <w:rStyle w:val="FontStyle67"/>
          <w:sz w:val="24"/>
          <w:szCs w:val="24"/>
        </w:rPr>
      </w:pPr>
      <w:r w:rsidRPr="00BB14C7">
        <w:rPr>
          <w:rStyle w:val="FontStyle67"/>
          <w:sz w:val="24"/>
          <w:szCs w:val="24"/>
        </w:rPr>
        <w:t>„WT-1 Kruszywa 2010"</w:t>
      </w:r>
    </w:p>
    <w:p w14:paraId="2354F3C8" w14:textId="77777777" w:rsidR="00C318BA" w:rsidRPr="00BB14C7" w:rsidRDefault="00C318BA" w:rsidP="00C318BA">
      <w:pPr>
        <w:pStyle w:val="Style41"/>
        <w:widowControl/>
        <w:numPr>
          <w:ilvl w:val="0"/>
          <w:numId w:val="3"/>
        </w:numPr>
        <w:tabs>
          <w:tab w:val="left" w:pos="422"/>
        </w:tabs>
        <w:spacing w:before="120" w:after="120" w:line="240" w:lineRule="auto"/>
        <w:ind w:left="5" w:firstLine="0"/>
        <w:jc w:val="both"/>
        <w:rPr>
          <w:rStyle w:val="FontStyle67"/>
          <w:sz w:val="24"/>
          <w:szCs w:val="24"/>
        </w:rPr>
      </w:pPr>
      <w:r w:rsidRPr="00BB14C7">
        <w:rPr>
          <w:rStyle w:val="FontStyle67"/>
          <w:sz w:val="24"/>
          <w:szCs w:val="24"/>
        </w:rPr>
        <w:t>„WT-2 Nawierzchnie asfaltowe 2008" i „WT-2 Nawierzchnie asfaltowe 2010"</w:t>
      </w:r>
    </w:p>
    <w:p w14:paraId="0D190019" w14:textId="77777777" w:rsidR="00C318BA" w:rsidRPr="00BB14C7" w:rsidRDefault="00C318BA" w:rsidP="00C318BA">
      <w:pPr>
        <w:pStyle w:val="Style41"/>
        <w:widowControl/>
        <w:numPr>
          <w:ilvl w:val="0"/>
          <w:numId w:val="3"/>
        </w:numPr>
        <w:tabs>
          <w:tab w:val="left" w:pos="422"/>
        </w:tabs>
        <w:spacing w:before="120" w:after="120" w:line="240" w:lineRule="auto"/>
        <w:ind w:left="5" w:firstLine="0"/>
        <w:jc w:val="both"/>
        <w:rPr>
          <w:rStyle w:val="FontStyle67"/>
          <w:sz w:val="24"/>
          <w:szCs w:val="24"/>
        </w:rPr>
      </w:pPr>
      <w:r w:rsidRPr="00BB14C7">
        <w:rPr>
          <w:rStyle w:val="FontStyle67"/>
          <w:sz w:val="24"/>
          <w:szCs w:val="24"/>
        </w:rPr>
        <w:t>„WT-3 Emulsje asfaltowe 2009"</w:t>
      </w:r>
    </w:p>
    <w:p w14:paraId="13257AA7" w14:textId="77777777" w:rsidR="00C318BA" w:rsidRPr="00BB14C7" w:rsidRDefault="00C318BA" w:rsidP="00C318BA">
      <w:pPr>
        <w:pStyle w:val="Style41"/>
        <w:widowControl/>
        <w:numPr>
          <w:ilvl w:val="0"/>
          <w:numId w:val="3"/>
        </w:numPr>
        <w:tabs>
          <w:tab w:val="left" w:pos="422"/>
        </w:tabs>
        <w:spacing w:before="120" w:after="120" w:line="240" w:lineRule="auto"/>
        <w:ind w:left="5" w:firstLine="0"/>
        <w:jc w:val="both"/>
        <w:rPr>
          <w:rStyle w:val="FontStyle67"/>
          <w:sz w:val="24"/>
          <w:szCs w:val="24"/>
        </w:rPr>
      </w:pPr>
      <w:r w:rsidRPr="00BB14C7">
        <w:rPr>
          <w:rStyle w:val="FontStyle67"/>
          <w:sz w:val="24"/>
          <w:szCs w:val="24"/>
        </w:rPr>
        <w:t>Polskie Normy powołane w WT-1</w:t>
      </w:r>
    </w:p>
    <w:p w14:paraId="1FDF1BA8" w14:textId="77777777" w:rsidR="00C318BA" w:rsidRPr="00BB14C7" w:rsidRDefault="00C318BA" w:rsidP="00C318BA">
      <w:pPr>
        <w:pStyle w:val="Style41"/>
        <w:widowControl/>
        <w:numPr>
          <w:ilvl w:val="0"/>
          <w:numId w:val="3"/>
        </w:numPr>
        <w:tabs>
          <w:tab w:val="left" w:pos="422"/>
        </w:tabs>
        <w:spacing w:before="120" w:after="120" w:line="240" w:lineRule="auto"/>
        <w:ind w:left="5" w:firstLine="0"/>
        <w:jc w:val="both"/>
        <w:rPr>
          <w:rStyle w:val="FontStyle67"/>
          <w:sz w:val="24"/>
          <w:szCs w:val="24"/>
        </w:rPr>
      </w:pPr>
      <w:r w:rsidRPr="00BB14C7">
        <w:rPr>
          <w:rStyle w:val="FontStyle67"/>
          <w:sz w:val="24"/>
          <w:szCs w:val="24"/>
        </w:rPr>
        <w:t>Polskie Normy powołane w WT-2</w:t>
      </w:r>
    </w:p>
    <w:p w14:paraId="4D34BE58" w14:textId="77777777" w:rsidR="00C318BA" w:rsidRPr="00BB14C7" w:rsidRDefault="00C318BA" w:rsidP="00C318BA">
      <w:pPr>
        <w:pStyle w:val="Style41"/>
        <w:widowControl/>
        <w:numPr>
          <w:ilvl w:val="0"/>
          <w:numId w:val="3"/>
        </w:numPr>
        <w:tabs>
          <w:tab w:val="left" w:pos="422"/>
        </w:tabs>
        <w:spacing w:before="120" w:after="120" w:line="240" w:lineRule="auto"/>
        <w:ind w:left="5" w:firstLine="0"/>
        <w:jc w:val="both"/>
        <w:rPr>
          <w:rStyle w:val="FontStyle67"/>
          <w:sz w:val="24"/>
          <w:szCs w:val="24"/>
        </w:rPr>
      </w:pPr>
      <w:r w:rsidRPr="00BB14C7">
        <w:rPr>
          <w:rStyle w:val="FontStyle67"/>
          <w:sz w:val="24"/>
          <w:szCs w:val="24"/>
        </w:rPr>
        <w:t>Polskie Normy powołane w WT-3</w:t>
      </w:r>
    </w:p>
    <w:p w14:paraId="7B77064A" w14:textId="77777777" w:rsidR="008D669F" w:rsidRPr="006816F4" w:rsidRDefault="00C318BA" w:rsidP="006816F4">
      <w:pPr>
        <w:pStyle w:val="Style41"/>
        <w:widowControl/>
        <w:numPr>
          <w:ilvl w:val="0"/>
          <w:numId w:val="4"/>
        </w:numPr>
        <w:tabs>
          <w:tab w:val="left" w:pos="422"/>
        </w:tabs>
        <w:spacing w:before="120" w:after="120" w:line="240" w:lineRule="auto"/>
        <w:ind w:left="422" w:hanging="418"/>
        <w:jc w:val="both"/>
        <w:rPr>
          <w:spacing w:val="-10"/>
        </w:rPr>
      </w:pPr>
      <w:r w:rsidRPr="00BB14C7">
        <w:rPr>
          <w:rStyle w:val="FontStyle67"/>
          <w:sz w:val="24"/>
          <w:szCs w:val="24"/>
        </w:rPr>
        <w:t>Rozporządzenie Ministra Transportu i Gospodarki Morskiej w sprawie warunków technicznych, jakim powinny odpowiadać drogi publiczne i ich usytuowanie Dz. U. Nr 43 z dnia 14 maja 1999 r.</w:t>
      </w:r>
    </w:p>
    <w:sectPr w:rsidR="008D669F" w:rsidRPr="006816F4" w:rsidSect="00C318BA">
      <w:type w:val="continuous"/>
      <w:pgSz w:w="11900" w:h="16840"/>
      <w:pgMar w:top="737" w:right="1268" w:bottom="764" w:left="1589" w:header="708" w:footer="708" w:gutter="0"/>
      <w:cols w:space="708" w:equalWidth="0">
        <w:col w:w="9156"/>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A3EE4" w14:textId="77777777" w:rsidR="00A72760" w:rsidRDefault="00A72760" w:rsidP="00C318BA">
      <w:pPr>
        <w:spacing w:after="0" w:line="240" w:lineRule="auto"/>
      </w:pPr>
      <w:r>
        <w:separator/>
      </w:r>
    </w:p>
  </w:endnote>
  <w:endnote w:type="continuationSeparator" w:id="0">
    <w:p w14:paraId="4559DC37" w14:textId="77777777" w:rsidR="00A72760" w:rsidRDefault="00A72760" w:rsidP="00C318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w:panose1 w:val="00000000000000000000"/>
    <w:charset w:val="EE"/>
    <w:family w:val="roman"/>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TimesNewRoman">
    <w:altName w:val="MS Gothic"/>
    <w:charset w:val="80"/>
    <w:family w:val="auto"/>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302E1" w14:textId="77777777" w:rsidR="007F7A21" w:rsidRDefault="007F7A2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78876"/>
      <w:docPartObj>
        <w:docPartGallery w:val="Page Numbers (Bottom of Page)"/>
        <w:docPartUnique/>
      </w:docPartObj>
    </w:sdtPr>
    <w:sdtContent>
      <w:p w14:paraId="393BBDFA" w14:textId="77777777" w:rsidR="00117542" w:rsidRDefault="00000000" w:rsidP="00117542">
        <w:pPr>
          <w:pStyle w:val="Stopka"/>
          <w:pBdr>
            <w:top w:val="single" w:sz="4" w:space="1" w:color="auto"/>
          </w:pBdr>
          <w:jc w:val="right"/>
        </w:pPr>
      </w:p>
    </w:sdtContent>
  </w:sdt>
  <w:p w14:paraId="43F3FAB5" w14:textId="77777777" w:rsidR="00117542" w:rsidRDefault="00117542" w:rsidP="00C318BA">
    <w:pPr>
      <w:pStyle w:val="Stopk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1FED8" w14:textId="77777777" w:rsidR="007F7A21" w:rsidRDefault="007F7A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3FEF3" w14:textId="77777777" w:rsidR="00A72760" w:rsidRDefault="00A72760" w:rsidP="00C318BA">
      <w:pPr>
        <w:spacing w:after="0" w:line="240" w:lineRule="auto"/>
      </w:pPr>
      <w:r>
        <w:separator/>
      </w:r>
    </w:p>
  </w:footnote>
  <w:footnote w:type="continuationSeparator" w:id="0">
    <w:p w14:paraId="4A6607D6" w14:textId="77777777" w:rsidR="00A72760" w:rsidRDefault="00A72760" w:rsidP="00C318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9DDF2" w14:textId="77777777" w:rsidR="007F7A21" w:rsidRDefault="007F7A2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B0BFC" w14:textId="77777777" w:rsidR="00117542" w:rsidRPr="008D352D" w:rsidRDefault="00117542" w:rsidP="00C318BA">
    <w:pPr>
      <w:pStyle w:val="Nagwek"/>
      <w:pBdr>
        <w:bottom w:val="single" w:sz="4" w:space="1" w:color="auto"/>
      </w:pBdr>
      <w:jc w:val="both"/>
      <w:rPr>
        <w:rFonts w:ascii="Times New Roman" w:hAnsi="Times New Roman"/>
        <w:i/>
        <w:sz w:val="20"/>
        <w:szCs w:val="20"/>
      </w:rPr>
    </w:pPr>
    <w:r w:rsidRPr="008D352D">
      <w:rPr>
        <w:rFonts w:ascii="Times New Roman" w:hAnsi="Times New Roman"/>
        <w:i/>
        <w:sz w:val="20"/>
        <w:szCs w:val="20"/>
      </w:rPr>
      <w:t>Specyfikacje</w:t>
    </w:r>
    <w:r w:rsidRPr="008D352D">
      <w:rPr>
        <w:rFonts w:ascii="Times New Roman" w:hAnsi="Times New Roman"/>
        <w:i/>
      </w:rPr>
      <w:t xml:space="preserve"> Techniczne</w:t>
    </w:r>
    <w:r w:rsidRPr="008D352D">
      <w:rPr>
        <w:rFonts w:ascii="Times New Roman" w:hAnsi="Times New Roman"/>
        <w:i/>
      </w:rPr>
      <w:tab/>
    </w:r>
    <w:r w:rsidRPr="008D352D">
      <w:rPr>
        <w:rFonts w:ascii="Times New Roman" w:hAnsi="Times New Roman"/>
        <w:i/>
      </w:rPr>
      <w:tab/>
    </w:r>
    <w:r w:rsidRPr="008D352D">
      <w:rPr>
        <w:rFonts w:ascii="Times New Roman" w:hAnsi="Times New Roman"/>
        <w:i/>
        <w:sz w:val="20"/>
        <w:szCs w:val="20"/>
      </w:rPr>
      <w:t>D.05.03.05</w:t>
    </w:r>
    <w:r>
      <w:rPr>
        <w:rFonts w:ascii="Times New Roman" w:hAnsi="Times New Roman"/>
        <w:i/>
        <w:sz w:val="20"/>
        <w:szCs w:val="20"/>
      </w:rPr>
      <w:t>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62208" w14:textId="77777777" w:rsidR="007F7A21" w:rsidRDefault="007F7A2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696CD6"/>
    <w:multiLevelType w:val="hybridMultilevel"/>
    <w:tmpl w:val="1EF85D4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15:restartNumberingAfterBreak="0">
    <w:nsid w:val="3CF120D5"/>
    <w:multiLevelType w:val="hybridMultilevel"/>
    <w:tmpl w:val="485425F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6C281918"/>
    <w:multiLevelType w:val="singleLevel"/>
    <w:tmpl w:val="EC6EE634"/>
    <w:lvl w:ilvl="0">
      <w:start w:val="1"/>
      <w:numFmt w:val="decimal"/>
      <w:lvlText w:val="%1."/>
      <w:legacy w:legacy="1" w:legacySpace="0" w:legacyIndent="417"/>
      <w:lvlJc w:val="left"/>
      <w:rPr>
        <w:rFonts w:ascii="Times New Roman" w:hAnsi="Times New Roman" w:cs="Times New Roman" w:hint="default"/>
      </w:rPr>
    </w:lvl>
  </w:abstractNum>
  <w:num w:numId="1" w16cid:durableId="349185992">
    <w:abstractNumId w:val="1"/>
  </w:num>
  <w:num w:numId="2" w16cid:durableId="98305972">
    <w:abstractNumId w:val="0"/>
  </w:num>
  <w:num w:numId="3" w16cid:durableId="113448190">
    <w:abstractNumId w:val="2"/>
  </w:num>
  <w:num w:numId="4" w16cid:durableId="150491500">
    <w:abstractNumId w:val="2"/>
    <w:lvlOverride w:ilvl="0">
      <w:lvl w:ilvl="0">
        <w:start w:val="1"/>
        <w:numFmt w:val="decimal"/>
        <w:lvlText w:val="%1."/>
        <w:legacy w:legacy="1" w:legacySpace="0" w:legacyIndent="418"/>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318BA"/>
    <w:rsid w:val="0001527E"/>
    <w:rsid w:val="00117542"/>
    <w:rsid w:val="00141260"/>
    <w:rsid w:val="00193FA0"/>
    <w:rsid w:val="001D6D96"/>
    <w:rsid w:val="00251D98"/>
    <w:rsid w:val="00264E0E"/>
    <w:rsid w:val="002653B8"/>
    <w:rsid w:val="002B3AB4"/>
    <w:rsid w:val="0031245F"/>
    <w:rsid w:val="00325F97"/>
    <w:rsid w:val="00336C3C"/>
    <w:rsid w:val="003513C3"/>
    <w:rsid w:val="003A6259"/>
    <w:rsid w:val="003F10CE"/>
    <w:rsid w:val="00493DA2"/>
    <w:rsid w:val="004C1403"/>
    <w:rsid w:val="004D4534"/>
    <w:rsid w:val="004F038E"/>
    <w:rsid w:val="00506C01"/>
    <w:rsid w:val="00517D8A"/>
    <w:rsid w:val="0059147F"/>
    <w:rsid w:val="00634AD6"/>
    <w:rsid w:val="00637543"/>
    <w:rsid w:val="006816F4"/>
    <w:rsid w:val="00684414"/>
    <w:rsid w:val="006B4581"/>
    <w:rsid w:val="006C216D"/>
    <w:rsid w:val="006E2B43"/>
    <w:rsid w:val="0074226C"/>
    <w:rsid w:val="007C5844"/>
    <w:rsid w:val="007E0F45"/>
    <w:rsid w:val="007E17C2"/>
    <w:rsid w:val="007F7A21"/>
    <w:rsid w:val="00834986"/>
    <w:rsid w:val="008A5D95"/>
    <w:rsid w:val="008D669F"/>
    <w:rsid w:val="00A57C67"/>
    <w:rsid w:val="00A72760"/>
    <w:rsid w:val="00A972F8"/>
    <w:rsid w:val="00B72746"/>
    <w:rsid w:val="00BC5B4C"/>
    <w:rsid w:val="00C318BA"/>
    <w:rsid w:val="00C75989"/>
    <w:rsid w:val="00CB3FF9"/>
    <w:rsid w:val="00CC4FE7"/>
    <w:rsid w:val="00CF0ECF"/>
    <w:rsid w:val="00D160A1"/>
    <w:rsid w:val="00D32CAD"/>
    <w:rsid w:val="00E32E97"/>
    <w:rsid w:val="00E81562"/>
    <w:rsid w:val="00EE2D44"/>
    <w:rsid w:val="00F115A1"/>
    <w:rsid w:val="00F36E4C"/>
    <w:rsid w:val="00F73177"/>
    <w:rsid w:val="00F91179"/>
    <w:rsid w:val="00F950BD"/>
    <w:rsid w:val="00FD44E2"/>
    <w:rsid w:val="00FE1C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4B5373"/>
  <w15:docId w15:val="{904F78CB-DE49-4AFF-9A46-A133E6022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318BA"/>
    <w:rPr>
      <w:rFonts w:ascii="Calibri" w:eastAsia="Times New Roman" w:hAnsi="Calibri"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318B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318BA"/>
    <w:rPr>
      <w:rFonts w:ascii="Calibri" w:eastAsia="Times New Roman" w:hAnsi="Calibri" w:cs="Times New Roman"/>
      <w:lang w:eastAsia="pl-PL"/>
    </w:rPr>
  </w:style>
  <w:style w:type="paragraph" w:styleId="Stopka">
    <w:name w:val="footer"/>
    <w:basedOn w:val="Normalny"/>
    <w:link w:val="StopkaZnak"/>
    <w:uiPriority w:val="99"/>
    <w:unhideWhenUsed/>
    <w:rsid w:val="00C318B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318BA"/>
    <w:rPr>
      <w:rFonts w:ascii="Calibri" w:eastAsia="Times New Roman" w:hAnsi="Calibri" w:cs="Times New Roman"/>
      <w:lang w:eastAsia="pl-PL"/>
    </w:rPr>
  </w:style>
  <w:style w:type="paragraph" w:styleId="Tekstdymka">
    <w:name w:val="Balloon Text"/>
    <w:basedOn w:val="Normalny"/>
    <w:link w:val="TekstdymkaZnak"/>
    <w:uiPriority w:val="99"/>
    <w:semiHidden/>
    <w:unhideWhenUsed/>
    <w:rsid w:val="00C318B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318BA"/>
    <w:rPr>
      <w:rFonts w:ascii="Tahoma" w:eastAsia="Times New Roman" w:hAnsi="Tahoma" w:cs="Tahoma"/>
      <w:sz w:val="16"/>
      <w:szCs w:val="16"/>
      <w:lang w:eastAsia="pl-PL"/>
    </w:rPr>
  </w:style>
  <w:style w:type="paragraph" w:styleId="Akapitzlist">
    <w:name w:val="List Paragraph"/>
    <w:basedOn w:val="Normalny"/>
    <w:uiPriority w:val="34"/>
    <w:qFormat/>
    <w:rsid w:val="00C318BA"/>
    <w:pPr>
      <w:ind w:left="720"/>
      <w:contextualSpacing/>
    </w:pPr>
  </w:style>
  <w:style w:type="table" w:styleId="Tabela-Siatka">
    <w:name w:val="Table Grid"/>
    <w:basedOn w:val="Standardowy"/>
    <w:uiPriority w:val="59"/>
    <w:rsid w:val="00C318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rsid w:val="00C318BA"/>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after="0" w:line="240" w:lineRule="auto"/>
      <w:jc w:val="both"/>
    </w:pPr>
    <w:rPr>
      <w:rFonts w:ascii="Times New" w:hAnsi="Times New"/>
      <w:sz w:val="24"/>
      <w:szCs w:val="20"/>
    </w:rPr>
  </w:style>
  <w:style w:type="character" w:customStyle="1" w:styleId="TekstpodstawowyZnak">
    <w:name w:val="Tekst podstawowy Znak"/>
    <w:basedOn w:val="Domylnaczcionkaakapitu"/>
    <w:link w:val="Tekstpodstawowy"/>
    <w:rsid w:val="00C318BA"/>
    <w:rPr>
      <w:rFonts w:ascii="Times New" w:eastAsia="Times New Roman" w:hAnsi="Times New" w:cs="Times New Roman"/>
      <w:sz w:val="24"/>
      <w:szCs w:val="20"/>
      <w:lang w:eastAsia="pl-PL"/>
    </w:rPr>
  </w:style>
  <w:style w:type="paragraph" w:customStyle="1" w:styleId="Style8">
    <w:name w:val="Style8"/>
    <w:basedOn w:val="Normalny"/>
    <w:rsid w:val="00C318BA"/>
    <w:pPr>
      <w:widowControl w:val="0"/>
      <w:autoSpaceDE w:val="0"/>
      <w:autoSpaceDN w:val="0"/>
      <w:adjustRightInd w:val="0"/>
      <w:spacing w:after="0" w:line="211" w:lineRule="exact"/>
    </w:pPr>
    <w:rPr>
      <w:rFonts w:ascii="Times New Roman" w:hAnsi="Times New Roman"/>
      <w:sz w:val="24"/>
      <w:szCs w:val="24"/>
    </w:rPr>
  </w:style>
  <w:style w:type="character" w:customStyle="1" w:styleId="FontStyle63">
    <w:name w:val="Font Style63"/>
    <w:basedOn w:val="Domylnaczcionkaakapitu"/>
    <w:rsid w:val="00C318BA"/>
    <w:rPr>
      <w:rFonts w:ascii="Times New Roman" w:hAnsi="Times New Roman" w:cs="Times New Roman"/>
      <w:sz w:val="16"/>
      <w:szCs w:val="16"/>
    </w:rPr>
  </w:style>
  <w:style w:type="paragraph" w:customStyle="1" w:styleId="Style22">
    <w:name w:val="Style22"/>
    <w:basedOn w:val="Normalny"/>
    <w:rsid w:val="00C318BA"/>
    <w:pPr>
      <w:widowControl w:val="0"/>
      <w:autoSpaceDE w:val="0"/>
      <w:autoSpaceDN w:val="0"/>
      <w:adjustRightInd w:val="0"/>
      <w:spacing w:after="0" w:line="240" w:lineRule="auto"/>
    </w:pPr>
    <w:rPr>
      <w:rFonts w:ascii="Times New Roman" w:hAnsi="Times New Roman"/>
      <w:sz w:val="24"/>
      <w:szCs w:val="24"/>
    </w:rPr>
  </w:style>
  <w:style w:type="character" w:customStyle="1" w:styleId="FontStyle66">
    <w:name w:val="Font Style66"/>
    <w:basedOn w:val="Domylnaczcionkaakapitu"/>
    <w:rsid w:val="00C318BA"/>
    <w:rPr>
      <w:rFonts w:ascii="Times New Roman" w:hAnsi="Times New Roman" w:cs="Times New Roman"/>
      <w:b/>
      <w:bCs/>
      <w:sz w:val="18"/>
      <w:szCs w:val="18"/>
    </w:rPr>
  </w:style>
  <w:style w:type="paragraph" w:customStyle="1" w:styleId="Style10">
    <w:name w:val="Style10"/>
    <w:basedOn w:val="Normalny"/>
    <w:rsid w:val="00C318BA"/>
    <w:pPr>
      <w:widowControl w:val="0"/>
      <w:autoSpaceDE w:val="0"/>
      <w:autoSpaceDN w:val="0"/>
      <w:adjustRightInd w:val="0"/>
      <w:spacing w:after="0" w:line="211" w:lineRule="exact"/>
      <w:jc w:val="center"/>
    </w:pPr>
    <w:rPr>
      <w:rFonts w:ascii="Times New Roman" w:hAnsi="Times New Roman"/>
      <w:sz w:val="24"/>
      <w:szCs w:val="24"/>
    </w:rPr>
  </w:style>
  <w:style w:type="paragraph" w:customStyle="1" w:styleId="Style12">
    <w:name w:val="Style12"/>
    <w:basedOn w:val="Normalny"/>
    <w:rsid w:val="00C318BA"/>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5">
    <w:name w:val="Style15"/>
    <w:basedOn w:val="Normalny"/>
    <w:rsid w:val="00C318BA"/>
    <w:pPr>
      <w:widowControl w:val="0"/>
      <w:autoSpaceDE w:val="0"/>
      <w:autoSpaceDN w:val="0"/>
      <w:adjustRightInd w:val="0"/>
      <w:spacing w:after="0" w:line="235" w:lineRule="exact"/>
      <w:ind w:hanging="355"/>
      <w:jc w:val="both"/>
    </w:pPr>
    <w:rPr>
      <w:rFonts w:ascii="Times New Roman" w:hAnsi="Times New Roman"/>
      <w:sz w:val="24"/>
      <w:szCs w:val="24"/>
    </w:rPr>
  </w:style>
  <w:style w:type="paragraph" w:customStyle="1" w:styleId="Style7">
    <w:name w:val="Style7"/>
    <w:basedOn w:val="Normalny"/>
    <w:rsid w:val="00C318BA"/>
    <w:pPr>
      <w:widowControl w:val="0"/>
      <w:autoSpaceDE w:val="0"/>
      <w:autoSpaceDN w:val="0"/>
      <w:adjustRightInd w:val="0"/>
      <w:spacing w:after="0" w:line="240" w:lineRule="auto"/>
    </w:pPr>
    <w:rPr>
      <w:rFonts w:ascii="Times New Roman" w:hAnsi="Times New Roman"/>
      <w:sz w:val="24"/>
      <w:szCs w:val="24"/>
    </w:rPr>
  </w:style>
  <w:style w:type="character" w:customStyle="1" w:styleId="FontStyle58">
    <w:name w:val="Font Style58"/>
    <w:basedOn w:val="Domylnaczcionkaakapitu"/>
    <w:rsid w:val="00C318BA"/>
    <w:rPr>
      <w:rFonts w:ascii="Times New Roman" w:hAnsi="Times New Roman" w:cs="Times New Roman"/>
      <w:i/>
      <w:iCs/>
      <w:sz w:val="16"/>
      <w:szCs w:val="16"/>
    </w:rPr>
  </w:style>
  <w:style w:type="paragraph" w:customStyle="1" w:styleId="Style2">
    <w:name w:val="Style2"/>
    <w:basedOn w:val="Normalny"/>
    <w:rsid w:val="00C318BA"/>
    <w:pPr>
      <w:widowControl w:val="0"/>
      <w:autoSpaceDE w:val="0"/>
      <w:autoSpaceDN w:val="0"/>
      <w:adjustRightInd w:val="0"/>
      <w:spacing w:after="0" w:line="240" w:lineRule="auto"/>
      <w:jc w:val="center"/>
    </w:pPr>
    <w:rPr>
      <w:rFonts w:ascii="Times New Roman" w:hAnsi="Times New Roman"/>
      <w:sz w:val="24"/>
      <w:szCs w:val="24"/>
    </w:rPr>
  </w:style>
  <w:style w:type="character" w:customStyle="1" w:styleId="FontStyle67">
    <w:name w:val="Font Style67"/>
    <w:basedOn w:val="Domylnaczcionkaakapitu"/>
    <w:rsid w:val="00C318BA"/>
    <w:rPr>
      <w:rFonts w:ascii="Times New Roman" w:hAnsi="Times New Roman" w:cs="Times New Roman"/>
      <w:spacing w:val="-10"/>
      <w:sz w:val="18"/>
      <w:szCs w:val="18"/>
    </w:rPr>
  </w:style>
  <w:style w:type="paragraph" w:customStyle="1" w:styleId="Style39">
    <w:name w:val="Style39"/>
    <w:basedOn w:val="Normalny"/>
    <w:rsid w:val="00C318BA"/>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andardowytekst">
    <w:name w:val="Standardowy.tekst"/>
    <w:rsid w:val="00C318BA"/>
    <w:pPr>
      <w:spacing w:after="0" w:line="240" w:lineRule="auto"/>
      <w:jc w:val="both"/>
    </w:pPr>
    <w:rPr>
      <w:rFonts w:ascii="Times New Roman" w:eastAsia="Times New Roman" w:hAnsi="Times New Roman" w:cs="Times New Roman"/>
      <w:sz w:val="20"/>
      <w:szCs w:val="20"/>
      <w:lang w:eastAsia="pl-PL"/>
    </w:rPr>
  </w:style>
  <w:style w:type="paragraph" w:customStyle="1" w:styleId="Style17">
    <w:name w:val="Style17"/>
    <w:basedOn w:val="Normalny"/>
    <w:rsid w:val="00C318BA"/>
    <w:pPr>
      <w:widowControl w:val="0"/>
      <w:autoSpaceDE w:val="0"/>
      <w:autoSpaceDN w:val="0"/>
      <w:adjustRightInd w:val="0"/>
      <w:spacing w:after="0" w:line="240" w:lineRule="auto"/>
      <w:jc w:val="both"/>
    </w:pPr>
    <w:rPr>
      <w:rFonts w:ascii="Times New Roman" w:hAnsi="Times New Roman"/>
      <w:sz w:val="24"/>
      <w:szCs w:val="24"/>
    </w:rPr>
  </w:style>
  <w:style w:type="paragraph" w:customStyle="1" w:styleId="Style29">
    <w:name w:val="Style29"/>
    <w:basedOn w:val="Normalny"/>
    <w:rsid w:val="00C318BA"/>
    <w:pPr>
      <w:widowControl w:val="0"/>
      <w:autoSpaceDE w:val="0"/>
      <w:autoSpaceDN w:val="0"/>
      <w:adjustRightInd w:val="0"/>
      <w:spacing w:after="0" w:line="211" w:lineRule="exact"/>
      <w:ind w:hanging="101"/>
    </w:pPr>
    <w:rPr>
      <w:rFonts w:ascii="Times New Roman" w:hAnsi="Times New Roman"/>
      <w:sz w:val="24"/>
      <w:szCs w:val="24"/>
    </w:rPr>
  </w:style>
  <w:style w:type="paragraph" w:customStyle="1" w:styleId="Style42">
    <w:name w:val="Style42"/>
    <w:basedOn w:val="Normalny"/>
    <w:rsid w:val="00C318BA"/>
    <w:pPr>
      <w:widowControl w:val="0"/>
      <w:autoSpaceDE w:val="0"/>
      <w:autoSpaceDN w:val="0"/>
      <w:adjustRightInd w:val="0"/>
      <w:spacing w:after="0" w:line="845" w:lineRule="exact"/>
    </w:pPr>
    <w:rPr>
      <w:rFonts w:ascii="Times New Roman" w:hAnsi="Times New Roman"/>
      <w:sz w:val="24"/>
      <w:szCs w:val="24"/>
    </w:rPr>
  </w:style>
  <w:style w:type="paragraph" w:customStyle="1" w:styleId="Style30">
    <w:name w:val="Style30"/>
    <w:basedOn w:val="Normalny"/>
    <w:rsid w:val="00C318BA"/>
    <w:pPr>
      <w:widowControl w:val="0"/>
      <w:autoSpaceDE w:val="0"/>
      <w:autoSpaceDN w:val="0"/>
      <w:adjustRightInd w:val="0"/>
      <w:spacing w:after="0" w:line="240" w:lineRule="auto"/>
    </w:pPr>
    <w:rPr>
      <w:rFonts w:ascii="Times New Roman" w:hAnsi="Times New Roman"/>
      <w:sz w:val="24"/>
      <w:szCs w:val="24"/>
    </w:rPr>
  </w:style>
  <w:style w:type="paragraph" w:customStyle="1" w:styleId="Style5">
    <w:name w:val="Style5"/>
    <w:basedOn w:val="Normalny"/>
    <w:rsid w:val="00C318BA"/>
    <w:pPr>
      <w:widowControl w:val="0"/>
      <w:autoSpaceDE w:val="0"/>
      <w:autoSpaceDN w:val="0"/>
      <w:adjustRightInd w:val="0"/>
      <w:spacing w:after="0" w:line="240" w:lineRule="auto"/>
    </w:pPr>
    <w:rPr>
      <w:rFonts w:ascii="Times New Roman" w:hAnsi="Times New Roman"/>
      <w:sz w:val="24"/>
      <w:szCs w:val="24"/>
    </w:rPr>
  </w:style>
  <w:style w:type="paragraph" w:customStyle="1" w:styleId="Style41">
    <w:name w:val="Style41"/>
    <w:basedOn w:val="Normalny"/>
    <w:rsid w:val="00C318BA"/>
    <w:pPr>
      <w:widowControl w:val="0"/>
      <w:autoSpaceDE w:val="0"/>
      <w:autoSpaceDN w:val="0"/>
      <w:adjustRightInd w:val="0"/>
      <w:spacing w:after="0" w:line="240" w:lineRule="exact"/>
      <w:ind w:hanging="446"/>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C26C6-3FF1-4838-A3D8-D9AB0B546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9453</Words>
  <Characters>56719</Characters>
  <Application>Microsoft Office Word</Application>
  <DocSecurity>0</DocSecurity>
  <Lines>472</Lines>
  <Paragraphs>132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Leszkowicz</dc:creator>
  <cp:keywords/>
  <dc:description/>
  <cp:lastModifiedBy>M.M PZD</cp:lastModifiedBy>
  <cp:revision>29</cp:revision>
  <dcterms:created xsi:type="dcterms:W3CDTF">2015-01-11T13:05:00Z</dcterms:created>
  <dcterms:modified xsi:type="dcterms:W3CDTF">2026-04-22T10:00:00Z</dcterms:modified>
</cp:coreProperties>
</file>